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A8269" w14:textId="77777777" w:rsidR="0076594E" w:rsidRDefault="0076594E" w:rsidP="0076594E">
      <w:pPr>
        <w:pageBreakBefore/>
        <w:rPr>
          <w:b/>
        </w:rPr>
      </w:pPr>
      <w:bookmarkStart w:id="0" w:name="_GoBack"/>
      <w:bookmarkEnd w:id="0"/>
      <w:r>
        <w:rPr>
          <w:b/>
        </w:rPr>
        <w:t>Undergraduate Committee’s Recommendations on the 2017-2019 Assessment Report</w:t>
      </w:r>
    </w:p>
    <w:p w14:paraId="6BE9F568" w14:textId="77777777" w:rsidR="0076594E" w:rsidRDefault="0076594E" w:rsidP="0076594E"/>
    <w:p w14:paraId="097897BD" w14:textId="2118F883" w:rsidR="0076594E" w:rsidRDefault="0076594E" w:rsidP="0076594E">
      <w:r>
        <w:t xml:space="preserve">In this document, the relevant sections of the assessment report are reproduced (in </w:t>
      </w:r>
      <w:r>
        <w:t>regular font</w:t>
      </w:r>
      <w:r>
        <w:t>) to facilitate referencing to the assessment report and the recommendations are highlighted below the sections. The following acronyms are used throughout the report:</w:t>
      </w:r>
    </w:p>
    <w:p w14:paraId="7261D1FF" w14:textId="77777777" w:rsidR="0076594E" w:rsidRDefault="0076594E" w:rsidP="0076594E">
      <w:r>
        <w:tab/>
        <w:t>AC – Assessments Coordinator</w:t>
      </w:r>
    </w:p>
    <w:p w14:paraId="2DC22783" w14:textId="77777777" w:rsidR="0076594E" w:rsidRDefault="0076594E" w:rsidP="0076594E">
      <w:r>
        <w:tab/>
      </w:r>
      <w:proofErr w:type="spellStart"/>
      <w:r>
        <w:t>CpE</w:t>
      </w:r>
      <w:proofErr w:type="spellEnd"/>
      <w:r>
        <w:t xml:space="preserve"> – Computer Engineering</w:t>
      </w:r>
    </w:p>
    <w:p w14:paraId="0C729A72" w14:textId="77777777" w:rsidR="0076594E" w:rsidRDefault="0076594E" w:rsidP="0076594E">
      <w:r>
        <w:tab/>
        <w:t>CS – Computer Science</w:t>
      </w:r>
    </w:p>
    <w:p w14:paraId="239BB054" w14:textId="77777777" w:rsidR="0076594E" w:rsidRDefault="0076594E" w:rsidP="0076594E">
      <w:r>
        <w:tab/>
        <w:t>SAC – Subject Area Coordinator</w:t>
      </w:r>
    </w:p>
    <w:p w14:paraId="26C840BD" w14:textId="77777777" w:rsidR="0076594E" w:rsidRDefault="0076594E" w:rsidP="0076594E">
      <w:r>
        <w:tab/>
        <w:t>SE – Software Engineering</w:t>
      </w:r>
    </w:p>
    <w:p w14:paraId="6B684B4E" w14:textId="77777777" w:rsidR="0076594E" w:rsidRDefault="0076594E" w:rsidP="0076594E">
      <w:r>
        <w:tab/>
        <w:t>UGC – Undergraduate Committee</w:t>
      </w:r>
    </w:p>
    <w:p w14:paraId="7C5FC804" w14:textId="77777777" w:rsidR="0076594E" w:rsidRDefault="0076594E" w:rsidP="00E825F0"/>
    <w:p w14:paraId="6292FFE2" w14:textId="77777777" w:rsidR="0076594E" w:rsidRDefault="0076594E" w:rsidP="00E825F0"/>
    <w:p w14:paraId="420ED143" w14:textId="77777777" w:rsidR="006E4E27" w:rsidRPr="00D25F85" w:rsidRDefault="00667B1C" w:rsidP="00E825F0">
      <w:pPr>
        <w:pStyle w:val="ListParagraph"/>
        <w:numPr>
          <w:ilvl w:val="0"/>
          <w:numId w:val="1"/>
        </w:numPr>
        <w:ind w:left="360"/>
      </w:pPr>
      <w:r w:rsidRPr="00D25F85">
        <w:t>RECOMMENDATIONS</w:t>
      </w:r>
    </w:p>
    <w:p w14:paraId="4D7EDA65" w14:textId="77777777" w:rsidR="00E825F0" w:rsidRPr="00D25F85" w:rsidRDefault="00E825F0" w:rsidP="00E825F0">
      <w:pPr>
        <w:pStyle w:val="ListParagraph"/>
        <w:ind w:left="360"/>
      </w:pPr>
    </w:p>
    <w:p w14:paraId="168D337B" w14:textId="77777777" w:rsidR="008C0468" w:rsidRPr="00D25F85" w:rsidRDefault="006E4E27" w:rsidP="007F321F">
      <w:pPr>
        <w:pStyle w:val="ListParagraph"/>
        <w:numPr>
          <w:ilvl w:val="0"/>
          <w:numId w:val="24"/>
        </w:numPr>
        <w:spacing w:after="200" w:line="276" w:lineRule="auto"/>
        <w:rPr>
          <w:b/>
        </w:rPr>
      </w:pPr>
      <w:r w:rsidRPr="00D25F85">
        <w:rPr>
          <w:b/>
        </w:rPr>
        <w:t>Recommendations of the Subject Area Coordinators</w:t>
      </w:r>
    </w:p>
    <w:p w14:paraId="41FCA08B" w14:textId="77777777" w:rsidR="006A544D" w:rsidRDefault="006A544D" w:rsidP="006E4E27">
      <w:pPr>
        <w:pStyle w:val="NoSpacing"/>
        <w:rPr>
          <w:rFonts w:ascii="Times New Roman" w:hAnsi="Times New Roman"/>
          <w:sz w:val="24"/>
          <w:szCs w:val="24"/>
        </w:rPr>
      </w:pPr>
      <w:r w:rsidRPr="00DE7471">
        <w:rPr>
          <w:rFonts w:ascii="Times New Roman" w:hAnsi="Times New Roman"/>
          <w:b/>
          <w:sz w:val="24"/>
          <w:szCs w:val="24"/>
          <w:u w:val="single"/>
        </w:rPr>
        <w:t>Subject Area:</w:t>
      </w:r>
      <w:r>
        <w:rPr>
          <w:rFonts w:ascii="Times New Roman" w:hAnsi="Times New Roman"/>
          <w:b/>
          <w:sz w:val="24"/>
          <w:szCs w:val="24"/>
          <w:u w:val="single"/>
        </w:rPr>
        <w:t xml:space="preserve"> Applications (SAC: Mark Finlayson)</w:t>
      </w:r>
    </w:p>
    <w:p w14:paraId="13A7CA71" w14:textId="77777777" w:rsidR="006A544D" w:rsidRDefault="006A544D" w:rsidP="006E4E27">
      <w:pPr>
        <w:pStyle w:val="NoSpacing"/>
        <w:rPr>
          <w:rFonts w:ascii="Times New Roman" w:hAnsi="Times New Roman"/>
          <w:sz w:val="24"/>
          <w:szCs w:val="24"/>
        </w:rPr>
      </w:pPr>
    </w:p>
    <w:p w14:paraId="270E11A4"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4104:</w:t>
      </w:r>
      <w:r>
        <w:rPr>
          <w:rFonts w:ascii="Times New Roman" w:hAnsi="Times New Roman"/>
          <w:sz w:val="24"/>
          <w:szCs w:val="24"/>
        </w:rPr>
        <w:t xml:space="preserve"> No changes are recommended.</w:t>
      </w:r>
    </w:p>
    <w:p w14:paraId="61C78A15" w14:textId="77777777" w:rsidR="006A544D" w:rsidRDefault="006A544D" w:rsidP="006E4E27">
      <w:pPr>
        <w:pStyle w:val="NoSpacing"/>
        <w:rPr>
          <w:rFonts w:ascii="Times New Roman" w:hAnsi="Times New Roman"/>
          <w:sz w:val="24"/>
          <w:szCs w:val="24"/>
        </w:rPr>
      </w:pPr>
    </w:p>
    <w:p w14:paraId="3F0928BD"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4453:</w:t>
      </w:r>
      <w:r>
        <w:rPr>
          <w:rFonts w:ascii="Times New Roman" w:hAnsi="Times New Roman"/>
          <w:sz w:val="24"/>
          <w:szCs w:val="24"/>
        </w:rPr>
        <w:t xml:space="preserve"> This course was not offered in this evaluation period – No changes are recommended.</w:t>
      </w:r>
    </w:p>
    <w:p w14:paraId="5D6C9DB8" w14:textId="77777777" w:rsidR="006A544D" w:rsidRDefault="006A544D" w:rsidP="006E4E27">
      <w:pPr>
        <w:pStyle w:val="NoSpacing"/>
        <w:rPr>
          <w:rFonts w:ascii="Times New Roman" w:hAnsi="Times New Roman"/>
          <w:sz w:val="24"/>
          <w:szCs w:val="24"/>
        </w:rPr>
      </w:pPr>
    </w:p>
    <w:p w14:paraId="2AEB8B7D" w14:textId="77777777" w:rsidR="006A544D" w:rsidRDefault="006A544D" w:rsidP="006E4E27">
      <w:pPr>
        <w:pStyle w:val="NoSpacing"/>
        <w:rPr>
          <w:rFonts w:ascii="Times New Roman" w:hAnsi="Times New Roman"/>
          <w:sz w:val="24"/>
          <w:szCs w:val="24"/>
        </w:rPr>
      </w:pPr>
      <w:r w:rsidRPr="006A544D">
        <w:rPr>
          <w:rFonts w:ascii="Times New Roman" w:hAnsi="Times New Roman"/>
          <w:b/>
          <w:sz w:val="24"/>
          <w:szCs w:val="24"/>
        </w:rPr>
        <w:t>CAP 4630:</w:t>
      </w:r>
      <w:r>
        <w:rPr>
          <w:rFonts w:ascii="Times New Roman" w:hAnsi="Times New Roman"/>
          <w:sz w:val="24"/>
          <w:szCs w:val="24"/>
        </w:rPr>
        <w:t xml:space="preserve"> Students complained that the course covered too much material, and the SAC agrees with them. Accordingly, the following course topic changes are recommended: </w:t>
      </w:r>
      <w:r w:rsidRPr="006A544D">
        <w:rPr>
          <w:rFonts w:ascii="Times New Roman" w:hAnsi="Times New Roman"/>
          <w:sz w:val="24"/>
          <w:szCs w:val="24"/>
        </w:rPr>
        <w:t>(1) Remove the unit on game theor</w:t>
      </w:r>
      <w:r>
        <w:rPr>
          <w:rFonts w:ascii="Times New Roman" w:hAnsi="Times New Roman"/>
          <w:sz w:val="24"/>
          <w:szCs w:val="24"/>
        </w:rPr>
        <w:t>y and multi agent systems, (2) R</w:t>
      </w:r>
      <w:r w:rsidRPr="006A544D">
        <w:rPr>
          <w:rFonts w:ascii="Times New Roman" w:hAnsi="Times New Roman"/>
          <w:sz w:val="24"/>
          <w:szCs w:val="24"/>
        </w:rPr>
        <w:t>emove mixed integer programming, linear programming, and MDPs from unit two</w:t>
      </w:r>
      <w:r>
        <w:rPr>
          <w:rFonts w:ascii="Times New Roman" w:hAnsi="Times New Roman"/>
          <w:sz w:val="24"/>
          <w:szCs w:val="24"/>
        </w:rPr>
        <w:t>,</w:t>
      </w:r>
      <w:r w:rsidRPr="006A544D">
        <w:rPr>
          <w:rFonts w:ascii="Times New Roman" w:hAnsi="Times New Roman"/>
          <w:sz w:val="24"/>
          <w:szCs w:val="24"/>
        </w:rPr>
        <w:t xml:space="preserve"> </w:t>
      </w:r>
      <w:r>
        <w:rPr>
          <w:rFonts w:ascii="Times New Roman" w:hAnsi="Times New Roman"/>
          <w:sz w:val="24"/>
          <w:szCs w:val="24"/>
        </w:rPr>
        <w:t xml:space="preserve">and </w:t>
      </w:r>
      <w:r w:rsidRPr="006A544D">
        <w:rPr>
          <w:rFonts w:ascii="Times New Roman" w:hAnsi="Times New Roman"/>
          <w:sz w:val="24"/>
          <w:szCs w:val="24"/>
        </w:rPr>
        <w:t>(3) Spread the remaining material across the allotted time.</w:t>
      </w:r>
    </w:p>
    <w:p w14:paraId="2953069D" w14:textId="21B1AB3C" w:rsidR="007B1ED4" w:rsidRPr="007B1ED4" w:rsidRDefault="007B1ED4" w:rsidP="006E4E27">
      <w:pPr>
        <w:pStyle w:val="NoSpacing"/>
        <w:rPr>
          <w:rFonts w:ascii="Times New Roman" w:hAnsi="Times New Roman"/>
          <w:i/>
          <w:iCs/>
          <w:sz w:val="24"/>
          <w:szCs w:val="24"/>
        </w:rPr>
      </w:pPr>
      <w:r w:rsidRPr="007B1ED4">
        <w:rPr>
          <w:rFonts w:ascii="Times New Roman" w:hAnsi="Times New Roman"/>
          <w:i/>
          <w:iCs/>
          <w:sz w:val="24"/>
          <w:szCs w:val="24"/>
          <w:highlight w:val="yellow"/>
        </w:rPr>
        <w:t xml:space="preserve">UGC </w:t>
      </w:r>
      <w:r w:rsidR="005B654B">
        <w:rPr>
          <w:rFonts w:ascii="Times New Roman" w:hAnsi="Times New Roman"/>
          <w:i/>
          <w:iCs/>
          <w:sz w:val="24"/>
          <w:szCs w:val="24"/>
          <w:highlight w:val="yellow"/>
        </w:rPr>
        <w:t>suggests</w:t>
      </w:r>
      <w:r w:rsidRPr="007B1ED4">
        <w:rPr>
          <w:rFonts w:ascii="Times New Roman" w:hAnsi="Times New Roman"/>
          <w:i/>
          <w:iCs/>
          <w:sz w:val="24"/>
          <w:szCs w:val="24"/>
          <w:highlight w:val="yellow"/>
        </w:rPr>
        <w:t xml:space="preserve"> </w:t>
      </w:r>
      <w:r w:rsidR="003C39CC">
        <w:rPr>
          <w:rFonts w:ascii="Times New Roman" w:hAnsi="Times New Roman"/>
          <w:i/>
          <w:iCs/>
          <w:sz w:val="24"/>
          <w:szCs w:val="24"/>
          <w:highlight w:val="yellow"/>
        </w:rPr>
        <w:t>the SAC</w:t>
      </w:r>
      <w:r w:rsidRPr="007B1ED4">
        <w:rPr>
          <w:rFonts w:ascii="Times New Roman" w:hAnsi="Times New Roman"/>
          <w:i/>
          <w:iCs/>
          <w:sz w:val="24"/>
          <w:szCs w:val="24"/>
          <w:highlight w:val="yellow"/>
        </w:rPr>
        <w:t xml:space="preserve"> to revise the syllabus</w:t>
      </w:r>
      <w:r w:rsidR="005B654B">
        <w:rPr>
          <w:rFonts w:ascii="Times New Roman" w:hAnsi="Times New Roman"/>
          <w:i/>
          <w:iCs/>
          <w:sz w:val="24"/>
          <w:szCs w:val="24"/>
          <w:highlight w:val="yellow"/>
        </w:rPr>
        <w:t xml:space="preserve"> and include learning outcomes in consultation with faculty who teach COP 4630</w:t>
      </w:r>
      <w:r w:rsidRPr="007B1ED4">
        <w:rPr>
          <w:rFonts w:ascii="Times New Roman" w:hAnsi="Times New Roman"/>
          <w:i/>
          <w:iCs/>
          <w:sz w:val="24"/>
          <w:szCs w:val="24"/>
          <w:highlight w:val="yellow"/>
        </w:rPr>
        <w:t>.</w:t>
      </w:r>
    </w:p>
    <w:p w14:paraId="71318475" w14:textId="77777777" w:rsidR="006A544D" w:rsidRDefault="006A544D" w:rsidP="006E4E27">
      <w:pPr>
        <w:pStyle w:val="NoSpacing"/>
        <w:rPr>
          <w:rFonts w:ascii="Times New Roman" w:hAnsi="Times New Roman"/>
          <w:b/>
          <w:sz w:val="24"/>
          <w:szCs w:val="24"/>
          <w:u w:val="single"/>
        </w:rPr>
      </w:pPr>
    </w:p>
    <w:p w14:paraId="13B36B07"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4641:</w:t>
      </w:r>
      <w:r>
        <w:rPr>
          <w:rFonts w:ascii="Times New Roman" w:hAnsi="Times New Roman"/>
          <w:sz w:val="24"/>
          <w:szCs w:val="24"/>
        </w:rPr>
        <w:t xml:space="preserve"> No changes are recommended.</w:t>
      </w:r>
    </w:p>
    <w:p w14:paraId="651D9C05" w14:textId="77777777" w:rsidR="006A544D" w:rsidRDefault="006A544D" w:rsidP="006E4E27">
      <w:pPr>
        <w:pStyle w:val="NoSpacing"/>
        <w:rPr>
          <w:rFonts w:ascii="Times New Roman" w:hAnsi="Times New Roman"/>
          <w:sz w:val="24"/>
          <w:szCs w:val="24"/>
        </w:rPr>
      </w:pPr>
    </w:p>
    <w:p w14:paraId="3BF759A9" w14:textId="77777777" w:rsidR="006A544D" w:rsidRPr="006A544D" w:rsidRDefault="006A544D" w:rsidP="006E4E27">
      <w:pPr>
        <w:pStyle w:val="NoSpacing"/>
        <w:rPr>
          <w:rFonts w:ascii="Times New Roman" w:hAnsi="Times New Roman"/>
          <w:sz w:val="24"/>
          <w:szCs w:val="24"/>
        </w:rPr>
      </w:pPr>
      <w:r>
        <w:rPr>
          <w:rFonts w:ascii="Times New Roman" w:hAnsi="Times New Roman"/>
          <w:b/>
          <w:sz w:val="24"/>
          <w:szCs w:val="24"/>
        </w:rPr>
        <w:t>CDA 4625:</w:t>
      </w:r>
      <w:r>
        <w:rPr>
          <w:rFonts w:ascii="Times New Roman" w:hAnsi="Times New Roman"/>
          <w:sz w:val="24"/>
          <w:szCs w:val="24"/>
        </w:rPr>
        <w:t xml:space="preserve"> </w:t>
      </w:r>
      <w:r w:rsidRPr="006A544D">
        <w:rPr>
          <w:rFonts w:ascii="Times New Roman" w:hAnsi="Times New Roman"/>
          <w:sz w:val="24"/>
          <w:szCs w:val="24"/>
        </w:rPr>
        <w:t>Include more hands-on and visual material as suggested by students.</w:t>
      </w:r>
    </w:p>
    <w:p w14:paraId="1B378D2D" w14:textId="77777777" w:rsidR="006A544D" w:rsidRDefault="006A544D" w:rsidP="006E4E27">
      <w:pPr>
        <w:pStyle w:val="NoSpacing"/>
        <w:rPr>
          <w:rFonts w:ascii="Times New Roman" w:hAnsi="Times New Roman"/>
          <w:b/>
          <w:sz w:val="24"/>
          <w:szCs w:val="24"/>
          <w:u w:val="single"/>
        </w:rPr>
      </w:pPr>
    </w:p>
    <w:p w14:paraId="3D2FB696"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00F236F6" w:rsidRPr="00DE7471">
        <w:rPr>
          <w:rFonts w:ascii="Times New Roman" w:hAnsi="Times New Roman"/>
          <w:b/>
          <w:sz w:val="24"/>
          <w:szCs w:val="24"/>
          <w:u w:val="single"/>
        </w:rPr>
        <w:t xml:space="preserve">Professional Development (SAC: </w:t>
      </w:r>
      <w:r w:rsidR="008F5BC1">
        <w:rPr>
          <w:rFonts w:ascii="Times New Roman" w:hAnsi="Times New Roman"/>
          <w:b/>
          <w:sz w:val="24"/>
          <w:szCs w:val="24"/>
          <w:u w:val="single"/>
        </w:rPr>
        <w:t>Richard Whitaker</w:t>
      </w:r>
      <w:r w:rsidRPr="00DE7471">
        <w:rPr>
          <w:rFonts w:ascii="Times New Roman" w:hAnsi="Times New Roman"/>
          <w:b/>
          <w:sz w:val="24"/>
          <w:szCs w:val="24"/>
          <w:u w:val="single"/>
        </w:rPr>
        <w:t>)</w:t>
      </w:r>
    </w:p>
    <w:p w14:paraId="6A7C7E05" w14:textId="77777777" w:rsidR="00E218CE" w:rsidRPr="003F2A9A" w:rsidRDefault="00E218CE" w:rsidP="00E825F0">
      <w:pPr>
        <w:pStyle w:val="NoSpacing"/>
        <w:rPr>
          <w:rFonts w:ascii="Times New Roman" w:hAnsi="Times New Roman"/>
          <w:b/>
          <w:sz w:val="24"/>
          <w:szCs w:val="24"/>
        </w:rPr>
      </w:pPr>
    </w:p>
    <w:p w14:paraId="44FB6460" w14:textId="77777777" w:rsidR="004B71A1" w:rsidRPr="003F2A9A" w:rsidRDefault="00E825F0" w:rsidP="00E825F0">
      <w:pPr>
        <w:pStyle w:val="NoSpacing"/>
        <w:rPr>
          <w:rFonts w:ascii="Times New Roman" w:hAnsi="Times New Roman"/>
          <w:sz w:val="24"/>
          <w:szCs w:val="24"/>
        </w:rPr>
      </w:pPr>
      <w:r w:rsidRPr="003F2A9A">
        <w:rPr>
          <w:rFonts w:ascii="Times New Roman" w:hAnsi="Times New Roman"/>
          <w:b/>
          <w:sz w:val="24"/>
          <w:szCs w:val="24"/>
        </w:rPr>
        <w:t>CGS 1920</w:t>
      </w:r>
      <w:r w:rsidRPr="003F2A9A">
        <w:rPr>
          <w:rFonts w:ascii="Times New Roman" w:hAnsi="Times New Roman"/>
          <w:sz w:val="24"/>
          <w:szCs w:val="24"/>
        </w:rPr>
        <w:t>:</w:t>
      </w:r>
      <w:r w:rsidR="004B71A1" w:rsidRPr="003F2A9A">
        <w:rPr>
          <w:rFonts w:ascii="Times New Roman" w:hAnsi="Times New Roman"/>
          <w:sz w:val="24"/>
          <w:szCs w:val="24"/>
        </w:rPr>
        <w:t xml:space="preserve"> </w:t>
      </w:r>
      <w:r w:rsidR="008E0AD0" w:rsidRPr="003F2A9A">
        <w:rPr>
          <w:rFonts w:ascii="Times New Roman" w:hAnsi="Times New Roman"/>
          <w:sz w:val="24"/>
          <w:szCs w:val="24"/>
        </w:rPr>
        <w:t>No changes are recommend</w:t>
      </w:r>
      <w:r w:rsidR="00F236F6" w:rsidRPr="003F2A9A">
        <w:rPr>
          <w:rFonts w:ascii="Times New Roman" w:hAnsi="Times New Roman"/>
          <w:sz w:val="24"/>
          <w:szCs w:val="24"/>
        </w:rPr>
        <w:t xml:space="preserve">ed. </w:t>
      </w:r>
    </w:p>
    <w:p w14:paraId="7B46998D" w14:textId="77777777" w:rsidR="00E218CE" w:rsidRPr="003F2A9A" w:rsidRDefault="00E218CE" w:rsidP="006E4E27">
      <w:pPr>
        <w:pStyle w:val="NoSpacing"/>
        <w:rPr>
          <w:rFonts w:ascii="Times New Roman" w:hAnsi="Times New Roman"/>
          <w:sz w:val="24"/>
          <w:szCs w:val="24"/>
        </w:rPr>
      </w:pPr>
    </w:p>
    <w:p w14:paraId="5E7DBEE4" w14:textId="77777777" w:rsidR="00E825F0" w:rsidRPr="008F5BC1" w:rsidRDefault="00E825F0" w:rsidP="006E4E27">
      <w:pPr>
        <w:pStyle w:val="NoSpacing"/>
        <w:rPr>
          <w:rFonts w:ascii="Times New Roman" w:hAnsi="Times New Roman"/>
          <w:sz w:val="24"/>
          <w:szCs w:val="24"/>
        </w:rPr>
      </w:pPr>
      <w:r w:rsidRPr="003F2A9A">
        <w:rPr>
          <w:rFonts w:ascii="Times New Roman" w:hAnsi="Times New Roman"/>
          <w:b/>
          <w:sz w:val="24"/>
          <w:szCs w:val="24"/>
        </w:rPr>
        <w:t>CGS 309</w:t>
      </w:r>
      <w:r w:rsidR="00F236F6" w:rsidRPr="003F2A9A">
        <w:rPr>
          <w:rFonts w:ascii="Times New Roman" w:hAnsi="Times New Roman"/>
          <w:b/>
          <w:sz w:val="24"/>
          <w:szCs w:val="24"/>
        </w:rPr>
        <w:t>5</w:t>
      </w:r>
      <w:r w:rsidRPr="003F2A9A">
        <w:rPr>
          <w:rFonts w:ascii="Times New Roman" w:hAnsi="Times New Roman"/>
          <w:b/>
          <w:bCs/>
          <w:sz w:val="24"/>
          <w:szCs w:val="24"/>
          <w:lang w:eastAsia="ar-SA"/>
        </w:rPr>
        <w:t>:</w:t>
      </w:r>
      <w:r w:rsidR="00F236F6" w:rsidRPr="003F2A9A">
        <w:rPr>
          <w:rFonts w:ascii="Times New Roman" w:hAnsi="Times New Roman"/>
          <w:b/>
          <w:bCs/>
          <w:sz w:val="24"/>
          <w:szCs w:val="24"/>
          <w:lang w:eastAsia="ar-SA"/>
        </w:rPr>
        <w:t xml:space="preserve"> </w:t>
      </w:r>
      <w:r w:rsidR="008F5BC1" w:rsidRPr="003F2A9A">
        <w:rPr>
          <w:rFonts w:ascii="Times New Roman" w:hAnsi="Times New Roman"/>
          <w:sz w:val="24"/>
          <w:szCs w:val="24"/>
        </w:rPr>
        <w:t>No changes are recommended.</w:t>
      </w:r>
      <w:r w:rsidR="008F5BC1">
        <w:rPr>
          <w:rFonts w:ascii="Times New Roman" w:hAnsi="Times New Roman"/>
          <w:sz w:val="24"/>
          <w:szCs w:val="24"/>
        </w:rPr>
        <w:t xml:space="preserve"> However, some students requested that the course material</w:t>
      </w:r>
      <w:r w:rsidR="008F5BC1" w:rsidRPr="008F5BC1">
        <w:rPr>
          <w:rFonts w:ascii="Times New Roman" w:hAnsi="Times New Roman"/>
          <w:sz w:val="24"/>
          <w:szCs w:val="24"/>
        </w:rPr>
        <w:t xml:space="preserve"> include more focus on the impacts of social media and destructiveness of tech startups.</w:t>
      </w:r>
    </w:p>
    <w:p w14:paraId="191116A9" w14:textId="127769C0" w:rsidR="00F236F6" w:rsidRPr="007B1ED4" w:rsidRDefault="007B1ED4" w:rsidP="006E4E27">
      <w:pPr>
        <w:pStyle w:val="NoSpacing"/>
        <w:rPr>
          <w:rFonts w:ascii="Times New Roman" w:hAnsi="Times New Roman"/>
          <w:bCs/>
          <w:i/>
          <w:iCs/>
          <w:sz w:val="24"/>
          <w:szCs w:val="24"/>
          <w:lang w:eastAsia="ar-SA"/>
        </w:rPr>
      </w:pPr>
      <w:r w:rsidRPr="007B1ED4">
        <w:rPr>
          <w:rFonts w:ascii="Times New Roman" w:hAnsi="Times New Roman"/>
          <w:bCs/>
          <w:i/>
          <w:iCs/>
          <w:sz w:val="24"/>
          <w:szCs w:val="24"/>
          <w:highlight w:val="yellow"/>
          <w:lang w:eastAsia="ar-SA"/>
        </w:rPr>
        <w:t>UGC recommends the SAC to review the topics covered and if necessary, include suitable learning outcomes</w:t>
      </w:r>
      <w:r w:rsidR="00600CDC">
        <w:rPr>
          <w:rFonts w:ascii="Times New Roman" w:hAnsi="Times New Roman"/>
          <w:bCs/>
          <w:i/>
          <w:iCs/>
          <w:sz w:val="24"/>
          <w:szCs w:val="24"/>
          <w:highlight w:val="yellow"/>
          <w:lang w:eastAsia="ar-SA"/>
        </w:rPr>
        <w:t xml:space="preserve"> </w:t>
      </w:r>
      <w:r w:rsidR="00600CDC">
        <w:rPr>
          <w:rFonts w:ascii="Times New Roman" w:hAnsi="Times New Roman"/>
          <w:i/>
          <w:iCs/>
          <w:sz w:val="24"/>
          <w:szCs w:val="24"/>
          <w:highlight w:val="yellow"/>
        </w:rPr>
        <w:t>in consultation with faculty who teach this course</w:t>
      </w:r>
      <w:r w:rsidRPr="007B1ED4">
        <w:rPr>
          <w:rFonts w:ascii="Times New Roman" w:hAnsi="Times New Roman"/>
          <w:bCs/>
          <w:i/>
          <w:iCs/>
          <w:sz w:val="24"/>
          <w:szCs w:val="24"/>
          <w:highlight w:val="yellow"/>
          <w:lang w:eastAsia="ar-SA"/>
        </w:rPr>
        <w:t>.</w:t>
      </w:r>
    </w:p>
    <w:p w14:paraId="3F9EFF1A" w14:textId="77777777" w:rsidR="007B1ED4" w:rsidRPr="003F2A9A" w:rsidRDefault="007B1ED4" w:rsidP="006E4E27">
      <w:pPr>
        <w:pStyle w:val="NoSpacing"/>
        <w:rPr>
          <w:rFonts w:ascii="Times New Roman" w:hAnsi="Times New Roman"/>
          <w:bCs/>
          <w:sz w:val="24"/>
          <w:szCs w:val="24"/>
          <w:lang w:eastAsia="ar-SA"/>
        </w:rPr>
      </w:pPr>
    </w:p>
    <w:p w14:paraId="51AD5AA4" w14:textId="77777777" w:rsidR="00F236F6" w:rsidRDefault="00F236F6" w:rsidP="006E4E27">
      <w:pPr>
        <w:pStyle w:val="NoSpacing"/>
        <w:rPr>
          <w:rFonts w:ascii="Times New Roman" w:hAnsi="Times New Roman"/>
          <w:sz w:val="24"/>
          <w:szCs w:val="24"/>
        </w:rPr>
      </w:pPr>
      <w:r w:rsidRPr="003F2A9A">
        <w:rPr>
          <w:rFonts w:ascii="Times New Roman" w:hAnsi="Times New Roman"/>
          <w:b/>
          <w:bCs/>
          <w:sz w:val="24"/>
          <w:szCs w:val="24"/>
          <w:lang w:eastAsia="ar-SA"/>
        </w:rPr>
        <w:t>ENC 3249</w:t>
      </w:r>
      <w:r w:rsidRPr="003F2A9A">
        <w:rPr>
          <w:rFonts w:ascii="Times New Roman" w:hAnsi="Times New Roman"/>
          <w:bCs/>
          <w:sz w:val="24"/>
          <w:szCs w:val="24"/>
          <w:lang w:eastAsia="ar-SA"/>
        </w:rPr>
        <w:t xml:space="preserve">: </w:t>
      </w:r>
      <w:r w:rsidR="008E0AD0" w:rsidRPr="003F2A9A">
        <w:rPr>
          <w:rFonts w:ascii="Times New Roman" w:hAnsi="Times New Roman"/>
          <w:sz w:val="24"/>
          <w:szCs w:val="24"/>
        </w:rPr>
        <w:t xml:space="preserve">No changes are recommended. However, technical writing </w:t>
      </w:r>
      <w:r w:rsidR="00EC6BEE">
        <w:rPr>
          <w:rFonts w:ascii="Times New Roman" w:hAnsi="Times New Roman"/>
          <w:sz w:val="24"/>
          <w:szCs w:val="24"/>
        </w:rPr>
        <w:t xml:space="preserve">should be emphasized more in this course as instructors </w:t>
      </w:r>
      <w:r w:rsidR="002F1444">
        <w:rPr>
          <w:rFonts w:ascii="Times New Roman" w:hAnsi="Times New Roman"/>
          <w:sz w:val="24"/>
          <w:szCs w:val="24"/>
        </w:rPr>
        <w:t xml:space="preserve">[of CGS 3095] </w:t>
      </w:r>
      <w:r w:rsidR="00EC6BEE">
        <w:rPr>
          <w:rFonts w:ascii="Times New Roman" w:hAnsi="Times New Roman"/>
          <w:sz w:val="24"/>
          <w:szCs w:val="24"/>
        </w:rPr>
        <w:t>found the students “deficient to adequate” in writing skills.</w:t>
      </w:r>
    </w:p>
    <w:p w14:paraId="027B2963" w14:textId="77777777" w:rsidR="007B1ED4" w:rsidRPr="007B1ED4" w:rsidRDefault="007B1ED4" w:rsidP="006E4E27">
      <w:pPr>
        <w:pStyle w:val="NoSpacing"/>
        <w:rPr>
          <w:rFonts w:ascii="Times New Roman" w:hAnsi="Times New Roman"/>
          <w:bCs/>
          <w:i/>
          <w:iCs/>
          <w:sz w:val="24"/>
          <w:szCs w:val="24"/>
          <w:lang w:eastAsia="ar-SA"/>
        </w:rPr>
      </w:pPr>
      <w:r w:rsidRPr="002F1444">
        <w:rPr>
          <w:rFonts w:ascii="Times New Roman" w:hAnsi="Times New Roman"/>
          <w:i/>
          <w:iCs/>
          <w:sz w:val="24"/>
          <w:szCs w:val="24"/>
          <w:highlight w:val="yellow"/>
        </w:rPr>
        <w:t xml:space="preserve">UGC </w:t>
      </w:r>
      <w:r w:rsidR="002F1444" w:rsidRPr="002F1444">
        <w:rPr>
          <w:rFonts w:ascii="Times New Roman" w:hAnsi="Times New Roman"/>
          <w:i/>
          <w:iCs/>
          <w:sz w:val="24"/>
          <w:szCs w:val="24"/>
          <w:highlight w:val="yellow"/>
        </w:rPr>
        <w:t>refers this issue to the administrator to discuss with English Department faculty.</w:t>
      </w:r>
    </w:p>
    <w:p w14:paraId="49EF6C58" w14:textId="77777777" w:rsidR="00D648A2" w:rsidRPr="003F2A9A" w:rsidRDefault="00D648A2" w:rsidP="006E4E27">
      <w:pPr>
        <w:pStyle w:val="NoSpacing"/>
        <w:rPr>
          <w:rFonts w:ascii="Times New Roman" w:hAnsi="Times New Roman"/>
          <w:sz w:val="24"/>
          <w:szCs w:val="24"/>
          <w:u w:val="single"/>
        </w:rPr>
      </w:pPr>
    </w:p>
    <w:p w14:paraId="011C3A5A"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Computer Organization (SAC: </w:t>
      </w:r>
      <w:proofErr w:type="spellStart"/>
      <w:r w:rsidRPr="00DE7471">
        <w:rPr>
          <w:rFonts w:ascii="Times New Roman" w:hAnsi="Times New Roman"/>
          <w:b/>
          <w:sz w:val="24"/>
          <w:szCs w:val="24"/>
          <w:u w:val="single"/>
        </w:rPr>
        <w:t>Nagarajan</w:t>
      </w:r>
      <w:proofErr w:type="spellEnd"/>
      <w:r w:rsidRPr="00DE7471">
        <w:rPr>
          <w:rFonts w:ascii="Times New Roman" w:hAnsi="Times New Roman"/>
          <w:b/>
          <w:sz w:val="24"/>
          <w:szCs w:val="24"/>
          <w:u w:val="single"/>
        </w:rPr>
        <w:t xml:space="preserve"> </w:t>
      </w:r>
      <w:proofErr w:type="spellStart"/>
      <w:r w:rsidRPr="00DE7471">
        <w:rPr>
          <w:rFonts w:ascii="Times New Roman" w:hAnsi="Times New Roman"/>
          <w:b/>
          <w:sz w:val="24"/>
          <w:szCs w:val="24"/>
          <w:u w:val="single"/>
        </w:rPr>
        <w:t>Prabakar</w:t>
      </w:r>
      <w:proofErr w:type="spellEnd"/>
      <w:r w:rsidRPr="00DE7471">
        <w:rPr>
          <w:rFonts w:ascii="Times New Roman" w:hAnsi="Times New Roman"/>
          <w:b/>
          <w:sz w:val="24"/>
          <w:szCs w:val="24"/>
          <w:u w:val="single"/>
        </w:rPr>
        <w:t>)</w:t>
      </w:r>
    </w:p>
    <w:p w14:paraId="32F732A9" w14:textId="77777777" w:rsidR="004B71A1" w:rsidRPr="003F2A9A" w:rsidRDefault="004B71A1" w:rsidP="006E4E27">
      <w:pPr>
        <w:pStyle w:val="NoSpacing"/>
        <w:rPr>
          <w:rFonts w:ascii="Times New Roman" w:hAnsi="Times New Roman"/>
          <w:sz w:val="24"/>
          <w:szCs w:val="24"/>
        </w:rPr>
      </w:pPr>
    </w:p>
    <w:p w14:paraId="505F5E6D" w14:textId="77777777" w:rsidR="00EE0179" w:rsidRDefault="00F236F6" w:rsidP="00EE0179">
      <w:r w:rsidRPr="003F2A9A">
        <w:rPr>
          <w:b/>
        </w:rPr>
        <w:t>CDA 3103</w:t>
      </w:r>
      <w:r w:rsidR="004B71A1" w:rsidRPr="003F2A9A">
        <w:t>:</w:t>
      </w:r>
      <w:r w:rsidRPr="003F2A9A">
        <w:t xml:space="preserve"> </w:t>
      </w:r>
      <w:r w:rsidR="00FC6681">
        <w:t>It was observed that the u</w:t>
      </w:r>
      <w:r w:rsidR="00EE0179">
        <w:t>se of interactive textbooks (</w:t>
      </w:r>
      <w:proofErr w:type="spellStart"/>
      <w:r w:rsidR="00EE0179">
        <w:t>Zybooks</w:t>
      </w:r>
      <w:proofErr w:type="spellEnd"/>
      <w:r w:rsidR="00EE0179">
        <w:t xml:space="preserve">) improves student learning, and </w:t>
      </w:r>
      <w:r w:rsidR="00FC6681">
        <w:t>it should be continued in the new course CDA 3102.</w:t>
      </w:r>
    </w:p>
    <w:p w14:paraId="75B6698D" w14:textId="77777777" w:rsidR="002F1444" w:rsidRPr="002F1444" w:rsidRDefault="002F1444" w:rsidP="00EE0179">
      <w:pPr>
        <w:rPr>
          <w:i/>
          <w:iCs/>
        </w:rPr>
      </w:pPr>
      <w:r w:rsidRPr="002F1444">
        <w:rPr>
          <w:i/>
          <w:iCs/>
          <w:highlight w:val="yellow"/>
        </w:rPr>
        <w:t>UGC agrees with this remark and the SAC should convey to faculty who teach CDA-3102.</w:t>
      </w:r>
    </w:p>
    <w:p w14:paraId="71FC4898" w14:textId="77777777" w:rsidR="004B71A1" w:rsidRPr="003F2A9A" w:rsidRDefault="004B71A1" w:rsidP="006E4E27">
      <w:pPr>
        <w:pStyle w:val="NoSpacing"/>
        <w:rPr>
          <w:rFonts w:ascii="Times New Roman" w:hAnsi="Times New Roman"/>
          <w:sz w:val="24"/>
          <w:szCs w:val="24"/>
        </w:rPr>
      </w:pPr>
    </w:p>
    <w:p w14:paraId="7679F184" w14:textId="77777777"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4101</w:t>
      </w:r>
      <w:r w:rsidRPr="003F2A9A">
        <w:rPr>
          <w:rFonts w:ascii="Times New Roman" w:hAnsi="Times New Roman"/>
          <w:sz w:val="24"/>
          <w:szCs w:val="24"/>
        </w:rPr>
        <w:t xml:space="preserve">: </w:t>
      </w:r>
      <w:r w:rsidR="00FC6681" w:rsidRPr="00FC6681">
        <w:rPr>
          <w:rFonts w:ascii="Times New Roman" w:eastAsia="Times New Roman" w:hAnsi="Times New Roman"/>
          <w:sz w:val="24"/>
          <w:szCs w:val="24"/>
        </w:rPr>
        <w:t>An introductory lecture with online resources for Verilog at the beginning of the term is essential. For each group project, include peer evaluations among group members to address an important concern expressed by students about sharing the work in group projects and the credit for each team member</w:t>
      </w:r>
      <w:r w:rsidR="00FC6681">
        <w:rPr>
          <w:rFonts w:ascii="Times New Roman" w:eastAsia="Times New Roman" w:hAnsi="Times New Roman"/>
          <w:sz w:val="24"/>
          <w:szCs w:val="24"/>
        </w:rPr>
        <w:t>.</w:t>
      </w:r>
    </w:p>
    <w:p w14:paraId="3F33505C" w14:textId="77777777" w:rsidR="008E0AD0" w:rsidRPr="002F1444" w:rsidRDefault="002F1444" w:rsidP="006E4E27">
      <w:pPr>
        <w:pStyle w:val="NoSpacing"/>
        <w:rPr>
          <w:rFonts w:ascii="Times New Roman" w:hAnsi="Times New Roman"/>
          <w:i/>
          <w:iCs/>
          <w:sz w:val="24"/>
          <w:szCs w:val="24"/>
        </w:rPr>
      </w:pPr>
      <w:r w:rsidRPr="002F1444">
        <w:rPr>
          <w:rFonts w:ascii="Times New Roman" w:hAnsi="Times New Roman"/>
          <w:i/>
          <w:iCs/>
          <w:sz w:val="24"/>
          <w:szCs w:val="24"/>
          <w:highlight w:val="yellow"/>
        </w:rPr>
        <w:t xml:space="preserve">UGC recommends no action since this course will be deprecated from </w:t>
      </w:r>
      <w:proofErr w:type="gramStart"/>
      <w:r w:rsidRPr="002F1444">
        <w:rPr>
          <w:rFonts w:ascii="Times New Roman" w:hAnsi="Times New Roman"/>
          <w:i/>
          <w:iCs/>
          <w:sz w:val="24"/>
          <w:szCs w:val="24"/>
          <w:highlight w:val="yellow"/>
        </w:rPr>
        <w:t>Spring</w:t>
      </w:r>
      <w:proofErr w:type="gramEnd"/>
      <w:r w:rsidRPr="002F1444">
        <w:rPr>
          <w:rFonts w:ascii="Times New Roman" w:hAnsi="Times New Roman"/>
          <w:i/>
          <w:iCs/>
          <w:sz w:val="24"/>
          <w:szCs w:val="24"/>
          <w:highlight w:val="yellow"/>
        </w:rPr>
        <w:t xml:space="preserve"> 2021.</w:t>
      </w:r>
    </w:p>
    <w:p w14:paraId="2E9EB98E" w14:textId="77777777"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CNT 4713</w:t>
      </w:r>
      <w:r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1A415827" w14:textId="77777777" w:rsidR="00F236F6" w:rsidRPr="003F2A9A" w:rsidRDefault="00F236F6" w:rsidP="006E4E27">
      <w:pPr>
        <w:pStyle w:val="NoSpacing"/>
        <w:rPr>
          <w:rFonts w:ascii="Times New Roman" w:hAnsi="Times New Roman"/>
          <w:sz w:val="24"/>
          <w:szCs w:val="24"/>
        </w:rPr>
      </w:pPr>
    </w:p>
    <w:p w14:paraId="57DF824B" w14:textId="77777777" w:rsidR="00C414A4" w:rsidRPr="003F2A9A" w:rsidRDefault="00C414A4" w:rsidP="006E4E27">
      <w:pPr>
        <w:pStyle w:val="NoSpacing"/>
        <w:rPr>
          <w:rFonts w:ascii="Times New Roman" w:hAnsi="Times New Roman"/>
          <w:sz w:val="24"/>
          <w:szCs w:val="24"/>
        </w:rPr>
      </w:pPr>
      <w:r w:rsidRPr="003F2A9A">
        <w:rPr>
          <w:rFonts w:ascii="Times New Roman" w:hAnsi="Times New Roman"/>
          <w:b/>
          <w:sz w:val="24"/>
          <w:szCs w:val="24"/>
        </w:rPr>
        <w:t>COP 4610</w:t>
      </w:r>
      <w:r w:rsidR="00E218CE" w:rsidRPr="003F2A9A">
        <w:rPr>
          <w:rFonts w:ascii="Times New Roman" w:hAnsi="Times New Roman"/>
          <w:sz w:val="24"/>
          <w:szCs w:val="24"/>
        </w:rPr>
        <w:t>:</w:t>
      </w:r>
      <w:r w:rsidR="006D3EDB"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349664F1" w14:textId="77777777" w:rsidR="00D648A2" w:rsidRPr="003F2A9A" w:rsidRDefault="00D648A2" w:rsidP="006E4E27">
      <w:pPr>
        <w:pStyle w:val="NoSpacing"/>
        <w:rPr>
          <w:rFonts w:ascii="Times New Roman" w:hAnsi="Times New Roman"/>
          <w:sz w:val="24"/>
          <w:szCs w:val="24"/>
        </w:rPr>
      </w:pPr>
    </w:p>
    <w:p w14:paraId="08AB4865"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Computer Systems</w:t>
      </w:r>
      <w:r w:rsidR="00B96523">
        <w:rPr>
          <w:rFonts w:ascii="Times New Roman" w:hAnsi="Times New Roman"/>
          <w:b/>
          <w:sz w:val="24"/>
          <w:szCs w:val="24"/>
          <w:u w:val="single"/>
        </w:rPr>
        <w:t xml:space="preserve"> (SAC: Jason Liu</w:t>
      </w:r>
      <w:r w:rsidRPr="00DE7471">
        <w:rPr>
          <w:rFonts w:ascii="Times New Roman" w:hAnsi="Times New Roman"/>
          <w:b/>
          <w:sz w:val="24"/>
          <w:szCs w:val="24"/>
          <w:u w:val="single"/>
        </w:rPr>
        <w:t>)</w:t>
      </w:r>
    </w:p>
    <w:p w14:paraId="2E05122D" w14:textId="77777777" w:rsidR="006D3EDB" w:rsidRPr="003F2A9A" w:rsidRDefault="006D3EDB" w:rsidP="006E4E27">
      <w:pPr>
        <w:pStyle w:val="NoSpacing"/>
        <w:rPr>
          <w:rFonts w:ascii="Times New Roman" w:hAnsi="Times New Roman"/>
          <w:sz w:val="24"/>
          <w:szCs w:val="24"/>
        </w:rPr>
      </w:pPr>
    </w:p>
    <w:p w14:paraId="139706C4" w14:textId="77777777" w:rsidR="00B96523" w:rsidRDefault="00B96523" w:rsidP="006E4E27">
      <w:pPr>
        <w:pStyle w:val="NoSpacing"/>
        <w:rPr>
          <w:rFonts w:ascii="Times New Roman" w:hAnsi="Times New Roman"/>
          <w:sz w:val="24"/>
          <w:szCs w:val="24"/>
        </w:rPr>
      </w:pPr>
      <w:r w:rsidRPr="00B96523">
        <w:rPr>
          <w:rFonts w:ascii="Times New Roman" w:hAnsi="Times New Roman"/>
          <w:b/>
          <w:sz w:val="24"/>
          <w:szCs w:val="24"/>
        </w:rPr>
        <w:t>CAP 4612:</w:t>
      </w:r>
      <w:r>
        <w:rPr>
          <w:rFonts w:ascii="Times New Roman" w:hAnsi="Times New Roman"/>
          <w:sz w:val="24"/>
          <w:szCs w:val="24"/>
        </w:rPr>
        <w:t xml:space="preserve"> The course was not offered during this evaluation cycle, and hence, no changes are recommended.</w:t>
      </w:r>
    </w:p>
    <w:p w14:paraId="23EB4C72" w14:textId="77777777" w:rsidR="00B96523" w:rsidRPr="00B96523" w:rsidRDefault="00B96523" w:rsidP="006E4E27">
      <w:pPr>
        <w:pStyle w:val="NoSpacing"/>
        <w:rPr>
          <w:rFonts w:ascii="Times New Roman" w:hAnsi="Times New Roman"/>
          <w:sz w:val="24"/>
          <w:szCs w:val="24"/>
        </w:rPr>
      </w:pPr>
    </w:p>
    <w:p w14:paraId="14E07095"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CAP 4710</w:t>
      </w:r>
      <w:r w:rsidRPr="003F2A9A">
        <w:rPr>
          <w:rFonts w:ascii="Times New Roman" w:hAnsi="Times New Roman"/>
          <w:sz w:val="24"/>
          <w:szCs w:val="24"/>
        </w:rPr>
        <w:t xml:space="preserve">: No changes are recommended. </w:t>
      </w:r>
    </w:p>
    <w:p w14:paraId="014BBC54" w14:textId="77777777" w:rsidR="008E0AD0" w:rsidRPr="003F2A9A" w:rsidRDefault="008E0AD0" w:rsidP="006E4E27">
      <w:pPr>
        <w:pStyle w:val="NoSpacing"/>
        <w:rPr>
          <w:rFonts w:ascii="Times New Roman" w:hAnsi="Times New Roman"/>
          <w:sz w:val="24"/>
          <w:szCs w:val="24"/>
        </w:rPr>
      </w:pPr>
    </w:p>
    <w:p w14:paraId="51849ED5" w14:textId="77777777" w:rsidR="00C414A4"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CAP 4770</w:t>
      </w:r>
      <w:r w:rsidRPr="003F2A9A">
        <w:rPr>
          <w:rFonts w:ascii="Times New Roman" w:hAnsi="Times New Roman"/>
          <w:sz w:val="24"/>
          <w:szCs w:val="24"/>
        </w:rPr>
        <w:t xml:space="preserve">: </w:t>
      </w:r>
      <w:r w:rsidR="008E0AD0" w:rsidRPr="003F2A9A">
        <w:rPr>
          <w:rFonts w:ascii="Times New Roman" w:hAnsi="Times New Roman"/>
          <w:sz w:val="24"/>
          <w:szCs w:val="24"/>
        </w:rPr>
        <w:t>No changes are recommended.</w:t>
      </w:r>
    </w:p>
    <w:p w14:paraId="67CE33AF" w14:textId="77777777" w:rsidR="00BB00EF" w:rsidRDefault="00BB00EF" w:rsidP="006E4E27">
      <w:pPr>
        <w:pStyle w:val="NoSpacing"/>
        <w:rPr>
          <w:rFonts w:ascii="Times New Roman" w:hAnsi="Times New Roman"/>
          <w:b/>
          <w:sz w:val="24"/>
          <w:szCs w:val="24"/>
        </w:rPr>
      </w:pPr>
    </w:p>
    <w:p w14:paraId="6CA1B1DD"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CEN 4083</w:t>
      </w:r>
      <w:r w:rsidRPr="003F2A9A">
        <w:rPr>
          <w:rFonts w:ascii="Times New Roman" w:hAnsi="Times New Roman"/>
          <w:sz w:val="24"/>
          <w:szCs w:val="24"/>
        </w:rPr>
        <w:t>: No changes are recommended.</w:t>
      </w:r>
    </w:p>
    <w:p w14:paraId="12315DB4" w14:textId="77777777" w:rsidR="008E0AD0" w:rsidRPr="003F2A9A" w:rsidRDefault="008E0AD0" w:rsidP="006E4E27">
      <w:pPr>
        <w:pStyle w:val="NoSpacing"/>
        <w:rPr>
          <w:rFonts w:ascii="Times New Roman" w:hAnsi="Times New Roman"/>
          <w:sz w:val="24"/>
          <w:szCs w:val="24"/>
        </w:rPr>
      </w:pPr>
    </w:p>
    <w:p w14:paraId="0AE483F5" w14:textId="77777777" w:rsidR="007C5BDC" w:rsidRPr="003F2A9A" w:rsidRDefault="006D3EDB" w:rsidP="007C5BDC">
      <w:pPr>
        <w:pStyle w:val="NoSpacing"/>
        <w:rPr>
          <w:rFonts w:ascii="Times New Roman" w:hAnsi="Times New Roman"/>
          <w:sz w:val="24"/>
          <w:szCs w:val="24"/>
        </w:rPr>
      </w:pPr>
      <w:r w:rsidRPr="003F2A9A">
        <w:rPr>
          <w:rFonts w:ascii="Times New Roman" w:hAnsi="Times New Roman"/>
          <w:b/>
          <w:sz w:val="24"/>
          <w:szCs w:val="24"/>
        </w:rPr>
        <w:t>COP 4604</w:t>
      </w:r>
      <w:r w:rsidRPr="003F2A9A">
        <w:rPr>
          <w:rFonts w:ascii="Times New Roman" w:hAnsi="Times New Roman"/>
          <w:sz w:val="24"/>
          <w:szCs w:val="24"/>
        </w:rPr>
        <w:t xml:space="preserve">: </w:t>
      </w:r>
      <w:r w:rsidR="007C5BDC" w:rsidRPr="003F2A9A">
        <w:rPr>
          <w:rFonts w:ascii="Times New Roman" w:hAnsi="Times New Roman"/>
          <w:sz w:val="24"/>
          <w:szCs w:val="24"/>
        </w:rPr>
        <w:t>No changes are recommended.</w:t>
      </w:r>
    </w:p>
    <w:p w14:paraId="7BA6FF01" w14:textId="77777777" w:rsidR="00826C32" w:rsidRDefault="00826C32" w:rsidP="00826C32">
      <w:pPr>
        <w:pStyle w:val="NoSpacing"/>
        <w:rPr>
          <w:rFonts w:ascii="Times New Roman" w:hAnsi="Times New Roman"/>
          <w:b/>
          <w:sz w:val="24"/>
          <w:szCs w:val="24"/>
        </w:rPr>
      </w:pPr>
    </w:p>
    <w:p w14:paraId="5091C19F" w14:textId="77777777"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4710</w:t>
      </w:r>
      <w:r w:rsidRPr="003F2A9A">
        <w:rPr>
          <w:rFonts w:ascii="Times New Roman" w:hAnsi="Times New Roman"/>
          <w:sz w:val="24"/>
          <w:szCs w:val="24"/>
        </w:rPr>
        <w:t>: No changes are recommended.</w:t>
      </w:r>
    </w:p>
    <w:p w14:paraId="02BDDF23" w14:textId="77777777" w:rsidR="006D3EDB" w:rsidRPr="003F2A9A" w:rsidRDefault="006D3EDB" w:rsidP="006E4E27">
      <w:pPr>
        <w:pStyle w:val="NoSpacing"/>
        <w:rPr>
          <w:rFonts w:ascii="Times New Roman" w:hAnsi="Times New Roman"/>
          <w:sz w:val="24"/>
          <w:szCs w:val="24"/>
        </w:rPr>
      </w:pPr>
    </w:p>
    <w:p w14:paraId="4925E42E" w14:textId="77777777" w:rsidR="00B96523" w:rsidRDefault="006D3EDB" w:rsidP="00B96523">
      <w:pPr>
        <w:rPr>
          <w:rFonts w:eastAsia="Calibri"/>
        </w:rPr>
      </w:pPr>
      <w:r w:rsidRPr="003F2A9A">
        <w:rPr>
          <w:b/>
        </w:rPr>
        <w:t>COP 4722</w:t>
      </w:r>
      <w:r w:rsidRPr="003F2A9A">
        <w:t xml:space="preserve">: </w:t>
      </w:r>
      <w:r w:rsidR="00B96523">
        <w:rPr>
          <w:rFonts w:eastAsia="Calibri"/>
        </w:rPr>
        <w:t>One</w:t>
      </w:r>
      <w:r w:rsidR="00B96523" w:rsidRPr="00B96523">
        <w:rPr>
          <w:rFonts w:eastAsia="Calibri"/>
        </w:rPr>
        <w:t xml:space="preserve"> instructor consistently indicated that the objective “Object-Oriented Database” and “Spatial and Multimedia Databases” </w:t>
      </w:r>
      <w:r w:rsidR="00B96523">
        <w:rPr>
          <w:rFonts w:eastAsia="Calibri"/>
        </w:rPr>
        <w:t>as</w:t>
      </w:r>
      <w:r w:rsidR="00B96523" w:rsidRPr="00B96523">
        <w:rPr>
          <w:rFonts w:eastAsia="Calibri"/>
        </w:rPr>
        <w:t xml:space="preserve"> inappropriate. I</w:t>
      </w:r>
      <w:r w:rsidR="00B96523">
        <w:rPr>
          <w:rFonts w:eastAsia="Calibri"/>
        </w:rPr>
        <w:t>t is</w:t>
      </w:r>
      <w:r w:rsidR="00B96523" w:rsidRPr="00B96523">
        <w:rPr>
          <w:rFonts w:eastAsia="Calibri"/>
        </w:rPr>
        <w:t xml:space="preserve"> recommend</w:t>
      </w:r>
      <w:r w:rsidR="00B96523">
        <w:rPr>
          <w:rFonts w:eastAsia="Calibri"/>
        </w:rPr>
        <w:t>ed that</w:t>
      </w:r>
      <w:r w:rsidR="00B96523" w:rsidRPr="00B96523">
        <w:rPr>
          <w:rFonts w:eastAsia="Calibri"/>
        </w:rPr>
        <w:t xml:space="preserve"> two outcomes of this course need to be discussed and possibly readjusted.</w:t>
      </w:r>
    </w:p>
    <w:p w14:paraId="4DAFA7D5" w14:textId="77777777" w:rsidR="002F1444" w:rsidRPr="00FB218A" w:rsidRDefault="00FB218A" w:rsidP="00B96523">
      <w:pPr>
        <w:rPr>
          <w:rFonts w:eastAsia="Calibri"/>
          <w:i/>
          <w:iCs/>
        </w:rPr>
      </w:pPr>
      <w:r w:rsidRPr="00FB218A">
        <w:rPr>
          <w:rFonts w:eastAsia="Calibri"/>
          <w:i/>
          <w:iCs/>
          <w:highlight w:val="yellow"/>
        </w:rPr>
        <w:t>UGC recommends the SAC to revise the syllabus appropriately.</w:t>
      </w:r>
    </w:p>
    <w:p w14:paraId="66C66F2B" w14:textId="77777777" w:rsidR="00D648A2" w:rsidRPr="003F2A9A" w:rsidRDefault="00D648A2" w:rsidP="006E4E27">
      <w:pPr>
        <w:pStyle w:val="NoSpacing"/>
        <w:rPr>
          <w:rFonts w:ascii="Times New Roman" w:hAnsi="Times New Roman"/>
          <w:sz w:val="24"/>
          <w:szCs w:val="24"/>
        </w:rPr>
      </w:pPr>
    </w:p>
    <w:p w14:paraId="65A3A7D3"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Foundations</w:t>
      </w:r>
      <w:r w:rsidRPr="00DE7471">
        <w:rPr>
          <w:rFonts w:ascii="Times New Roman" w:hAnsi="Times New Roman"/>
          <w:b/>
          <w:sz w:val="24"/>
          <w:szCs w:val="24"/>
          <w:u w:val="single"/>
        </w:rPr>
        <w:t xml:space="preserve"> (SAC: </w:t>
      </w:r>
      <w:proofErr w:type="spellStart"/>
      <w:r w:rsidRPr="00DE7471">
        <w:rPr>
          <w:rFonts w:ascii="Times New Roman" w:hAnsi="Times New Roman"/>
          <w:b/>
          <w:sz w:val="24"/>
          <w:szCs w:val="24"/>
          <w:u w:val="single"/>
        </w:rPr>
        <w:t>Xudong</w:t>
      </w:r>
      <w:proofErr w:type="spellEnd"/>
      <w:r w:rsidRPr="00DE7471">
        <w:rPr>
          <w:rFonts w:ascii="Times New Roman" w:hAnsi="Times New Roman"/>
          <w:b/>
          <w:sz w:val="24"/>
          <w:szCs w:val="24"/>
          <w:u w:val="single"/>
        </w:rPr>
        <w:t xml:space="preserve"> He)</w:t>
      </w:r>
    </w:p>
    <w:p w14:paraId="526A365F" w14:textId="77777777" w:rsidR="004B71A1" w:rsidRPr="003F2A9A" w:rsidRDefault="004B71A1" w:rsidP="006E4E27">
      <w:pPr>
        <w:pStyle w:val="NoSpacing"/>
        <w:rPr>
          <w:rFonts w:ascii="Times New Roman" w:hAnsi="Times New Roman"/>
          <w:sz w:val="24"/>
          <w:szCs w:val="24"/>
        </w:rPr>
      </w:pPr>
    </w:p>
    <w:p w14:paraId="4FB4C9DB" w14:textId="77777777" w:rsidR="00E610FB" w:rsidRPr="00E610FB" w:rsidRDefault="00E610FB" w:rsidP="002028BC">
      <w:pPr>
        <w:pStyle w:val="NoSpacing"/>
        <w:rPr>
          <w:rFonts w:ascii="Times New Roman" w:hAnsi="Times New Roman"/>
          <w:sz w:val="24"/>
          <w:szCs w:val="24"/>
        </w:rPr>
      </w:pPr>
      <w:r>
        <w:rPr>
          <w:rFonts w:ascii="Times New Roman" w:hAnsi="Times New Roman"/>
          <w:b/>
          <w:sz w:val="24"/>
          <w:szCs w:val="24"/>
        </w:rPr>
        <w:t>CAP 4506:</w:t>
      </w:r>
      <w:r>
        <w:rPr>
          <w:rFonts w:ascii="Times New Roman" w:hAnsi="Times New Roman"/>
          <w:sz w:val="24"/>
          <w:szCs w:val="24"/>
        </w:rPr>
        <w:t xml:space="preserve"> </w:t>
      </w:r>
      <w:r w:rsidRPr="00E610FB">
        <w:rPr>
          <w:rFonts w:ascii="Times New Roman" w:hAnsi="Times New Roman"/>
          <w:sz w:val="24"/>
          <w:szCs w:val="24"/>
        </w:rPr>
        <w:t>This course was only offered once in the past two years.</w:t>
      </w:r>
      <w:r>
        <w:t xml:space="preserve"> </w:t>
      </w:r>
      <w:r w:rsidRPr="003F2A9A">
        <w:rPr>
          <w:rFonts w:ascii="Times New Roman" w:hAnsi="Times New Roman"/>
          <w:sz w:val="24"/>
          <w:szCs w:val="24"/>
        </w:rPr>
        <w:t>No changes are recommended.</w:t>
      </w:r>
    </w:p>
    <w:p w14:paraId="65B0AD40" w14:textId="77777777" w:rsidR="00191D59" w:rsidRDefault="00191D59" w:rsidP="00191D59">
      <w:pPr>
        <w:autoSpaceDE w:val="0"/>
        <w:autoSpaceDN w:val="0"/>
        <w:adjustRightInd w:val="0"/>
        <w:jc w:val="both"/>
        <w:rPr>
          <w:b/>
        </w:rPr>
      </w:pPr>
    </w:p>
    <w:p w14:paraId="45F35028" w14:textId="77777777" w:rsidR="00191D59" w:rsidRDefault="00191D59" w:rsidP="00191D59">
      <w:pPr>
        <w:autoSpaceDE w:val="0"/>
        <w:autoSpaceDN w:val="0"/>
        <w:adjustRightInd w:val="0"/>
        <w:jc w:val="both"/>
      </w:pPr>
      <w:r>
        <w:rPr>
          <w:b/>
        </w:rPr>
        <w:t>COP</w:t>
      </w:r>
      <w:r w:rsidRPr="003F2A9A">
        <w:rPr>
          <w:b/>
        </w:rPr>
        <w:t xml:space="preserve"> 4534</w:t>
      </w:r>
      <w:r w:rsidRPr="003F2A9A">
        <w:t xml:space="preserve">: </w:t>
      </w:r>
      <w:r>
        <w:t>Instructors found students’ preparedness for the class to be between deficient and adequate. An instructor comment suggested that students should have some basic knowledge of combinatorics, statistics, and probability before taking this course.</w:t>
      </w:r>
      <w:r w:rsidR="001226C2">
        <w:t xml:space="preserve"> This lack of preparation is observed in many courses in this subject area, and we need to come up with some scheme of topic coverage in this and pre-requisite courses to alleviate this problem.</w:t>
      </w:r>
    </w:p>
    <w:p w14:paraId="2256FB8E" w14:textId="77777777" w:rsidR="00FB218A" w:rsidRPr="00FB218A" w:rsidRDefault="00FB218A" w:rsidP="00191D59">
      <w:pPr>
        <w:autoSpaceDE w:val="0"/>
        <w:autoSpaceDN w:val="0"/>
        <w:adjustRightInd w:val="0"/>
        <w:jc w:val="both"/>
        <w:rPr>
          <w:i/>
          <w:iCs/>
        </w:rPr>
      </w:pPr>
      <w:r w:rsidRPr="00E476E9">
        <w:rPr>
          <w:i/>
          <w:iCs/>
          <w:highlight w:val="yellow"/>
        </w:rPr>
        <w:t>UGC recommend</w:t>
      </w:r>
      <w:r w:rsidR="00E476E9" w:rsidRPr="00E476E9">
        <w:rPr>
          <w:i/>
          <w:iCs/>
          <w:highlight w:val="yellow"/>
        </w:rPr>
        <w:t>s SAC to consider adding (STA-3033 or MAD-4203) as an additional prerequisite.</w:t>
      </w:r>
      <w:r w:rsidR="00E476E9">
        <w:rPr>
          <w:i/>
          <w:iCs/>
        </w:rPr>
        <w:t xml:space="preserve"> </w:t>
      </w:r>
    </w:p>
    <w:p w14:paraId="7DFD3513" w14:textId="77777777" w:rsidR="00191D59" w:rsidRPr="003F2A9A" w:rsidRDefault="00191D59" w:rsidP="002028BC">
      <w:pPr>
        <w:pStyle w:val="NoSpacing"/>
        <w:rPr>
          <w:rFonts w:ascii="Times New Roman" w:hAnsi="Times New Roman"/>
          <w:sz w:val="24"/>
          <w:szCs w:val="24"/>
        </w:rPr>
      </w:pPr>
    </w:p>
    <w:p w14:paraId="75EA0678" w14:textId="77777777" w:rsidR="00C76455" w:rsidRDefault="00C76455" w:rsidP="00C76455">
      <w:pPr>
        <w:pStyle w:val="NoSpacing"/>
        <w:rPr>
          <w:rFonts w:ascii="Times New Roman" w:eastAsia="Times New Roman" w:hAnsi="Times New Roman"/>
          <w:sz w:val="24"/>
          <w:szCs w:val="24"/>
        </w:rPr>
      </w:pPr>
      <w:r w:rsidRPr="003F2A9A">
        <w:rPr>
          <w:rFonts w:ascii="Times New Roman" w:hAnsi="Times New Roman"/>
          <w:b/>
          <w:sz w:val="24"/>
          <w:szCs w:val="24"/>
        </w:rPr>
        <w:t>COP 4555</w:t>
      </w:r>
      <w:r w:rsidRPr="003F2A9A">
        <w:rPr>
          <w:rFonts w:ascii="Times New Roman" w:hAnsi="Times New Roman"/>
          <w:sz w:val="24"/>
          <w:szCs w:val="24"/>
        </w:rPr>
        <w:t xml:space="preserve">: </w:t>
      </w:r>
      <w:r w:rsidR="00191D59">
        <w:rPr>
          <w:rFonts w:ascii="Times New Roman" w:eastAsia="Times New Roman" w:hAnsi="Times New Roman"/>
          <w:sz w:val="24"/>
          <w:szCs w:val="24"/>
        </w:rPr>
        <w:t>I</w:t>
      </w:r>
      <w:r w:rsidRPr="00191D59">
        <w:rPr>
          <w:rFonts w:ascii="Times New Roman" w:eastAsia="Times New Roman" w:hAnsi="Times New Roman"/>
          <w:sz w:val="24"/>
          <w:szCs w:val="24"/>
        </w:rPr>
        <w:t xml:space="preserve">nstructors found that the student preparation for this class ranges from deficient to adequate. </w:t>
      </w:r>
      <w:r w:rsidR="00191D59">
        <w:rPr>
          <w:rFonts w:ascii="Times New Roman" w:eastAsia="Times New Roman" w:hAnsi="Times New Roman"/>
          <w:sz w:val="24"/>
          <w:szCs w:val="24"/>
        </w:rPr>
        <w:t>A</w:t>
      </w:r>
      <w:r w:rsidR="00191D59" w:rsidRPr="00191D59">
        <w:rPr>
          <w:rFonts w:ascii="Times New Roman" w:eastAsia="Times New Roman" w:hAnsi="Times New Roman"/>
          <w:sz w:val="24"/>
          <w:szCs w:val="24"/>
        </w:rPr>
        <w:t xml:space="preserve"> few professor appraisal comments </w:t>
      </w:r>
      <w:r w:rsidR="00191D59">
        <w:rPr>
          <w:rFonts w:ascii="Times New Roman" w:eastAsia="Times New Roman" w:hAnsi="Times New Roman"/>
          <w:sz w:val="24"/>
          <w:szCs w:val="24"/>
        </w:rPr>
        <w:t>stated that</w:t>
      </w:r>
      <w:r w:rsidR="00191D59" w:rsidRPr="00191D59">
        <w:rPr>
          <w:rFonts w:ascii="Times New Roman" w:eastAsia="Times New Roman" w:hAnsi="Times New Roman"/>
          <w:sz w:val="24"/>
          <w:szCs w:val="24"/>
        </w:rPr>
        <w:t xml:space="preserve"> students need better mathematics preparation to understand the essential concepts of functions, sets, and relations; better rigorous thinking and logical reasoning capabilities; and </w:t>
      </w:r>
      <w:r w:rsidR="00191D59">
        <w:rPr>
          <w:rFonts w:ascii="Times New Roman" w:eastAsia="Times New Roman" w:hAnsi="Times New Roman"/>
          <w:sz w:val="24"/>
          <w:szCs w:val="24"/>
        </w:rPr>
        <w:t xml:space="preserve">that </w:t>
      </w:r>
      <w:r w:rsidR="00191D59" w:rsidRPr="00191D59">
        <w:rPr>
          <w:rFonts w:ascii="Times New Roman" w:eastAsia="Times New Roman" w:hAnsi="Times New Roman"/>
          <w:sz w:val="24"/>
          <w:szCs w:val="24"/>
        </w:rPr>
        <w:t>the course be taught in a laboratory to practice programming in F#.</w:t>
      </w:r>
      <w:r w:rsidR="001226C2">
        <w:rPr>
          <w:rFonts w:ascii="Times New Roman" w:eastAsia="Times New Roman" w:hAnsi="Times New Roman"/>
          <w:sz w:val="24"/>
          <w:szCs w:val="24"/>
        </w:rPr>
        <w:t xml:space="preserve"> L</w:t>
      </w:r>
      <w:r w:rsidR="001226C2" w:rsidRPr="001226C2">
        <w:rPr>
          <w:rFonts w:ascii="Times New Roman" w:eastAsia="Times New Roman" w:hAnsi="Times New Roman"/>
          <w:sz w:val="24"/>
          <w:szCs w:val="24"/>
        </w:rPr>
        <w:t>ack of preparation is observed in many courses in this subject area, and we need to come up with some scheme of topic coverage in this and pre-requisite courses to alleviate this problem.</w:t>
      </w:r>
    </w:p>
    <w:p w14:paraId="2E073171" w14:textId="77777777" w:rsidR="00191D59" w:rsidRPr="00226846" w:rsidRDefault="00E476E9" w:rsidP="00C76455">
      <w:pPr>
        <w:pStyle w:val="NoSpacing"/>
        <w:rPr>
          <w:rFonts w:ascii="Times New Roman" w:hAnsi="Times New Roman"/>
          <w:i/>
          <w:iCs/>
          <w:sz w:val="24"/>
          <w:szCs w:val="24"/>
        </w:rPr>
      </w:pPr>
      <w:r w:rsidRPr="00226846">
        <w:rPr>
          <w:rFonts w:ascii="Times New Roman" w:hAnsi="Times New Roman"/>
          <w:i/>
          <w:iCs/>
          <w:sz w:val="24"/>
          <w:szCs w:val="24"/>
          <w:highlight w:val="yellow"/>
        </w:rPr>
        <w:t xml:space="preserve">UGC recommends </w:t>
      </w:r>
      <w:r w:rsidR="00226846">
        <w:rPr>
          <w:rFonts w:ascii="Times New Roman" w:hAnsi="Times New Roman"/>
          <w:i/>
          <w:iCs/>
          <w:sz w:val="24"/>
          <w:szCs w:val="24"/>
          <w:highlight w:val="yellow"/>
        </w:rPr>
        <w:t xml:space="preserve">SAC </w:t>
      </w:r>
      <w:r w:rsidRPr="00226846">
        <w:rPr>
          <w:rFonts w:ascii="Times New Roman" w:hAnsi="Times New Roman"/>
          <w:i/>
          <w:iCs/>
          <w:sz w:val="24"/>
          <w:szCs w:val="24"/>
          <w:highlight w:val="yellow"/>
        </w:rPr>
        <w:t xml:space="preserve">to </w:t>
      </w:r>
      <w:r w:rsidR="00226846" w:rsidRPr="00226846">
        <w:rPr>
          <w:rFonts w:ascii="Times New Roman" w:hAnsi="Times New Roman"/>
          <w:i/>
          <w:iCs/>
          <w:sz w:val="24"/>
          <w:szCs w:val="24"/>
          <w:highlight w:val="yellow"/>
        </w:rPr>
        <w:t>add CDA-3102 as an additional prereq</w:t>
      </w:r>
      <w:r w:rsidR="003C39CC">
        <w:rPr>
          <w:rFonts w:ascii="Times New Roman" w:hAnsi="Times New Roman"/>
          <w:i/>
          <w:iCs/>
          <w:sz w:val="24"/>
          <w:szCs w:val="24"/>
          <w:highlight w:val="yellow"/>
        </w:rPr>
        <w:t>uisite</w:t>
      </w:r>
      <w:r w:rsidR="00226846" w:rsidRPr="00226846">
        <w:rPr>
          <w:rFonts w:ascii="Times New Roman" w:hAnsi="Times New Roman"/>
          <w:i/>
          <w:iCs/>
          <w:sz w:val="24"/>
          <w:szCs w:val="24"/>
          <w:highlight w:val="yellow"/>
        </w:rPr>
        <w:t xml:space="preserve"> so that students would have exposure to </w:t>
      </w:r>
      <w:r w:rsidR="00226846">
        <w:rPr>
          <w:rFonts w:ascii="Times New Roman" w:hAnsi="Times New Roman"/>
          <w:i/>
          <w:iCs/>
          <w:sz w:val="24"/>
          <w:szCs w:val="24"/>
          <w:highlight w:val="yellow"/>
        </w:rPr>
        <w:t>computer architecture</w:t>
      </w:r>
      <w:r w:rsidR="00226846" w:rsidRPr="00226846">
        <w:rPr>
          <w:rFonts w:ascii="Times New Roman" w:hAnsi="Times New Roman"/>
          <w:i/>
          <w:iCs/>
          <w:sz w:val="24"/>
          <w:szCs w:val="24"/>
          <w:highlight w:val="yellow"/>
        </w:rPr>
        <w:t>.</w:t>
      </w:r>
    </w:p>
    <w:p w14:paraId="65007BAA" w14:textId="77777777" w:rsidR="00191D59" w:rsidRDefault="00191D59" w:rsidP="00191D59">
      <w:pPr>
        <w:autoSpaceDE w:val="0"/>
        <w:autoSpaceDN w:val="0"/>
        <w:adjustRightInd w:val="0"/>
        <w:jc w:val="both"/>
      </w:pPr>
      <w:r>
        <w:rPr>
          <w:b/>
        </w:rPr>
        <w:t>COT 3100:</w:t>
      </w:r>
      <w:r>
        <w:t xml:space="preserve"> </w:t>
      </w:r>
      <w:r w:rsidRPr="00CF54F9">
        <w:t xml:space="preserve">Students’ preparation for this course </w:t>
      </w:r>
      <w:r>
        <w:t xml:space="preserve">ranges from non-existent, deficient, </w:t>
      </w:r>
      <w:r w:rsidRPr="00CF54F9">
        <w:t>adequate</w:t>
      </w:r>
      <w:r>
        <w:t xml:space="preserve"> to good</w:t>
      </w:r>
      <w:r w:rsidRPr="00CF54F9">
        <w:t xml:space="preserve">. </w:t>
      </w:r>
      <w:r>
        <w:t>A</w:t>
      </w:r>
      <w:r w:rsidRPr="00CF54F9">
        <w:t xml:space="preserve"> few professor appraisal comments included </w:t>
      </w:r>
      <w:r>
        <w:t>(1) student must develop stronger work ethics prior to enrolling in this course, (2) the number of course objectives is too high, (3) the outcomes related to programming should be compressed into a single outcome and make it be “familiarity” rather than implementation, (4) students have a very low level of math and logical reasoning and therefore it is very difficult for them to formalize problems and proofs, and (5) there is no time to properly cover some of the objectives related to program implementation.</w:t>
      </w:r>
      <w:r w:rsidR="001226C2">
        <w:t xml:space="preserve"> We need to address the lack of preparation for this course, too.</w:t>
      </w:r>
    </w:p>
    <w:p w14:paraId="5E950AC3" w14:textId="77777777" w:rsidR="00136821" w:rsidRPr="00136821" w:rsidRDefault="00136821" w:rsidP="00136821">
      <w:pPr>
        <w:autoSpaceDE w:val="0"/>
        <w:autoSpaceDN w:val="0"/>
        <w:adjustRightInd w:val="0"/>
        <w:jc w:val="both"/>
        <w:rPr>
          <w:bCs/>
          <w:i/>
          <w:iCs/>
        </w:rPr>
      </w:pPr>
      <w:r w:rsidRPr="00136821">
        <w:rPr>
          <w:bCs/>
          <w:i/>
          <w:iCs/>
          <w:highlight w:val="yellow"/>
        </w:rPr>
        <w:t>UGC makes no recommendation</w:t>
      </w:r>
      <w:r w:rsidR="00AE5373">
        <w:rPr>
          <w:bCs/>
          <w:i/>
          <w:iCs/>
          <w:highlight w:val="yellow"/>
        </w:rPr>
        <w:t xml:space="preserve">: Since this is an introductory course to proofs, </w:t>
      </w:r>
      <w:r w:rsidR="003C5F92">
        <w:rPr>
          <w:bCs/>
          <w:i/>
          <w:iCs/>
          <w:highlight w:val="yellow"/>
        </w:rPr>
        <w:t>time is required for students to learn the basics.</w:t>
      </w:r>
      <w:r w:rsidRPr="00136821">
        <w:rPr>
          <w:bCs/>
          <w:i/>
          <w:iCs/>
          <w:highlight w:val="yellow"/>
        </w:rPr>
        <w:t xml:space="preserve"> (1</w:t>
      </w:r>
      <w:proofErr w:type="gramStart"/>
      <w:r>
        <w:rPr>
          <w:bCs/>
          <w:i/>
          <w:iCs/>
          <w:highlight w:val="yellow"/>
        </w:rPr>
        <w:t>,4</w:t>
      </w:r>
      <w:proofErr w:type="gramEnd"/>
      <w:r w:rsidRPr="00136821">
        <w:rPr>
          <w:bCs/>
          <w:i/>
          <w:iCs/>
          <w:highlight w:val="yellow"/>
        </w:rPr>
        <w:t>).</w:t>
      </w:r>
    </w:p>
    <w:p w14:paraId="16CACB29" w14:textId="77777777" w:rsidR="00371521" w:rsidRDefault="00371521" w:rsidP="00136821">
      <w:pPr>
        <w:autoSpaceDE w:val="0"/>
        <w:autoSpaceDN w:val="0"/>
        <w:adjustRightInd w:val="0"/>
        <w:jc w:val="both"/>
        <w:rPr>
          <w:bCs/>
          <w:i/>
          <w:iCs/>
        </w:rPr>
      </w:pPr>
      <w:r w:rsidRPr="00136821">
        <w:rPr>
          <w:bCs/>
          <w:i/>
          <w:iCs/>
          <w:highlight w:val="yellow"/>
        </w:rPr>
        <w:t>UGC suggests SAC to clarify the distinction between course outcomes and learning objectives</w:t>
      </w:r>
      <w:r w:rsidR="00136821" w:rsidRPr="00136821">
        <w:rPr>
          <w:bCs/>
          <w:i/>
          <w:iCs/>
          <w:highlight w:val="yellow"/>
        </w:rPr>
        <w:t xml:space="preserve"> to instructors</w:t>
      </w:r>
      <w:r w:rsidR="00136821">
        <w:rPr>
          <w:bCs/>
          <w:i/>
          <w:iCs/>
          <w:highlight w:val="yellow"/>
        </w:rPr>
        <w:t xml:space="preserve"> (2, 3, </w:t>
      </w:r>
      <w:proofErr w:type="gramStart"/>
      <w:r w:rsidR="00136821">
        <w:rPr>
          <w:bCs/>
          <w:i/>
          <w:iCs/>
          <w:highlight w:val="yellow"/>
        </w:rPr>
        <w:t>5</w:t>
      </w:r>
      <w:proofErr w:type="gramEnd"/>
      <w:r w:rsidR="00136821">
        <w:rPr>
          <w:bCs/>
          <w:i/>
          <w:iCs/>
          <w:highlight w:val="yellow"/>
        </w:rPr>
        <w:t>)</w:t>
      </w:r>
      <w:r w:rsidRPr="00136821">
        <w:rPr>
          <w:bCs/>
          <w:i/>
          <w:iCs/>
          <w:highlight w:val="yellow"/>
        </w:rPr>
        <w:t>.</w:t>
      </w:r>
    </w:p>
    <w:p w14:paraId="7CE0A215" w14:textId="77777777" w:rsidR="003C5F92" w:rsidRDefault="00AE5373" w:rsidP="00136821">
      <w:pPr>
        <w:autoSpaceDE w:val="0"/>
        <w:autoSpaceDN w:val="0"/>
        <w:adjustRightInd w:val="0"/>
        <w:jc w:val="both"/>
        <w:rPr>
          <w:bCs/>
          <w:i/>
          <w:iCs/>
          <w:highlight w:val="yellow"/>
        </w:rPr>
      </w:pPr>
      <w:r w:rsidRPr="003C5F92">
        <w:rPr>
          <w:bCs/>
          <w:i/>
          <w:iCs/>
          <w:highlight w:val="yellow"/>
        </w:rPr>
        <w:t>UGC recommends that this course need to be scheduled only for full terms</w:t>
      </w:r>
      <w:r w:rsidR="003C5F92">
        <w:rPr>
          <w:bCs/>
          <w:i/>
          <w:iCs/>
          <w:highlight w:val="yellow"/>
        </w:rPr>
        <w:t xml:space="preserve"> (not in mini-terms).</w:t>
      </w:r>
    </w:p>
    <w:p w14:paraId="50B6F6B0" w14:textId="77777777" w:rsidR="00AE5373" w:rsidRDefault="003C5F92" w:rsidP="00136821">
      <w:pPr>
        <w:autoSpaceDE w:val="0"/>
        <w:autoSpaceDN w:val="0"/>
        <w:adjustRightInd w:val="0"/>
        <w:jc w:val="both"/>
        <w:rPr>
          <w:bCs/>
          <w:i/>
          <w:iCs/>
        </w:rPr>
      </w:pPr>
      <w:r>
        <w:rPr>
          <w:bCs/>
          <w:i/>
          <w:iCs/>
          <w:highlight w:val="yellow"/>
        </w:rPr>
        <w:t>UGC recommends class size with low students to faculty ratio</w:t>
      </w:r>
      <w:r w:rsidRPr="003C5F92">
        <w:rPr>
          <w:bCs/>
          <w:i/>
          <w:iCs/>
          <w:highlight w:val="yellow"/>
        </w:rPr>
        <w:t>.</w:t>
      </w:r>
      <w:r w:rsidR="00AE5373">
        <w:rPr>
          <w:bCs/>
          <w:i/>
          <w:iCs/>
        </w:rPr>
        <w:t xml:space="preserve"> </w:t>
      </w:r>
    </w:p>
    <w:p w14:paraId="1622AFE8" w14:textId="77777777" w:rsidR="003B2472" w:rsidRPr="00136821" w:rsidRDefault="003B2472" w:rsidP="00136821">
      <w:pPr>
        <w:autoSpaceDE w:val="0"/>
        <w:autoSpaceDN w:val="0"/>
        <w:adjustRightInd w:val="0"/>
        <w:jc w:val="both"/>
        <w:rPr>
          <w:bCs/>
          <w:i/>
          <w:iCs/>
        </w:rPr>
      </w:pPr>
      <w:r>
        <w:rPr>
          <w:bCs/>
          <w:i/>
          <w:iCs/>
        </w:rPr>
        <w:t xml:space="preserve">A thought on this: Programming </w:t>
      </w:r>
      <w:proofErr w:type="gramStart"/>
      <w:r>
        <w:rPr>
          <w:bCs/>
          <w:i/>
          <w:iCs/>
        </w:rPr>
        <w:t>I</w:t>
      </w:r>
      <w:proofErr w:type="gramEnd"/>
      <w:r>
        <w:rPr>
          <w:bCs/>
          <w:i/>
          <w:iCs/>
        </w:rPr>
        <w:t xml:space="preserve"> (COP2210) is a co-</w:t>
      </w:r>
      <w:proofErr w:type="spellStart"/>
      <w:r>
        <w:rPr>
          <w:bCs/>
          <w:i/>
          <w:iCs/>
        </w:rPr>
        <w:t>req</w:t>
      </w:r>
      <w:proofErr w:type="spellEnd"/>
      <w:r>
        <w:rPr>
          <w:bCs/>
          <w:i/>
          <w:iCs/>
        </w:rPr>
        <w:t xml:space="preserve"> for this course, not a pre-req.  The students need only have some college-level programming course (meaning even COP1000, which uses “graphics and animation in a media programming environment”, can count).  I sincerely question if that is enough.  If we make Programming I a pre-</w:t>
      </w:r>
      <w:proofErr w:type="spellStart"/>
      <w:r>
        <w:rPr>
          <w:bCs/>
          <w:i/>
          <w:iCs/>
        </w:rPr>
        <w:t>req</w:t>
      </w:r>
      <w:proofErr w:type="spellEnd"/>
      <w:r>
        <w:rPr>
          <w:bCs/>
          <w:i/>
          <w:iCs/>
        </w:rPr>
        <w:t xml:space="preserve"> students will enter with more experience thinking *algorithmically*.  Additionally as far as I can tell, the length of the flowchart would not be increased by this change.  I would support it.</w:t>
      </w:r>
    </w:p>
    <w:p w14:paraId="4BC31552" w14:textId="77777777" w:rsidR="00371521" w:rsidRPr="00371521" w:rsidRDefault="00371521" w:rsidP="001226C2">
      <w:pPr>
        <w:autoSpaceDE w:val="0"/>
        <w:autoSpaceDN w:val="0"/>
        <w:adjustRightInd w:val="0"/>
        <w:jc w:val="both"/>
        <w:rPr>
          <w:bCs/>
        </w:rPr>
      </w:pPr>
    </w:p>
    <w:p w14:paraId="1615D3EB" w14:textId="77777777" w:rsidR="001226C2" w:rsidRDefault="002028BC" w:rsidP="001226C2">
      <w:pPr>
        <w:autoSpaceDE w:val="0"/>
        <w:autoSpaceDN w:val="0"/>
        <w:adjustRightInd w:val="0"/>
        <w:jc w:val="both"/>
      </w:pPr>
      <w:r w:rsidRPr="003F2A9A">
        <w:rPr>
          <w:b/>
        </w:rPr>
        <w:t xml:space="preserve">COT </w:t>
      </w:r>
      <w:r w:rsidR="005C2185">
        <w:rPr>
          <w:b/>
        </w:rPr>
        <w:t>3541</w:t>
      </w:r>
      <w:r w:rsidRPr="003F2A9A">
        <w:t xml:space="preserve">: </w:t>
      </w:r>
      <w:r w:rsidR="001226C2">
        <w:t>Students suggested that more videos be used to explain the course material, to have more time on Prolog, to have a better textbook, and to have more examples. One comment of the online offering was to change discussion posts to classwork.</w:t>
      </w:r>
    </w:p>
    <w:p w14:paraId="5E6F8BC7" w14:textId="77777777" w:rsidR="001226C2" w:rsidRDefault="001226C2" w:rsidP="001226C2">
      <w:pPr>
        <w:autoSpaceDE w:val="0"/>
        <w:autoSpaceDN w:val="0"/>
        <w:adjustRightInd w:val="0"/>
        <w:jc w:val="both"/>
      </w:pPr>
    </w:p>
    <w:p w14:paraId="78522DFA" w14:textId="77777777" w:rsidR="001226C2" w:rsidRDefault="001226C2" w:rsidP="001226C2">
      <w:pPr>
        <w:autoSpaceDE w:val="0"/>
        <w:autoSpaceDN w:val="0"/>
        <w:adjustRightInd w:val="0"/>
        <w:jc w:val="both"/>
      </w:pPr>
      <w:r w:rsidRPr="00E67D5A">
        <w:t xml:space="preserve">Students’ preparation for this course </w:t>
      </w:r>
      <w:r>
        <w:t>was adequate</w:t>
      </w:r>
      <w:r w:rsidRPr="00E67D5A">
        <w:t xml:space="preserve">. </w:t>
      </w:r>
      <w:r>
        <w:t xml:space="preserve">A </w:t>
      </w:r>
      <w:r w:rsidRPr="00E67D5A">
        <w:t>few professor appraisal comments included</w:t>
      </w:r>
      <w:r>
        <w:t xml:space="preserve"> this course has effectively challenged students to think and logic provides the unifying foundation for computer science. One suggestion was to explicitly cover propositional logic to help students have a consistent and systematic knowledge of various concepts in logic. </w:t>
      </w:r>
    </w:p>
    <w:p w14:paraId="03BAC41D" w14:textId="77777777" w:rsidR="00BC1087" w:rsidRDefault="00BC1087" w:rsidP="001226C2">
      <w:pPr>
        <w:autoSpaceDE w:val="0"/>
        <w:autoSpaceDN w:val="0"/>
        <w:adjustRightInd w:val="0"/>
        <w:jc w:val="both"/>
        <w:rPr>
          <w:i/>
          <w:iCs/>
        </w:rPr>
      </w:pPr>
      <w:r w:rsidRPr="00BC1087">
        <w:rPr>
          <w:i/>
          <w:iCs/>
          <w:highlight w:val="yellow"/>
        </w:rPr>
        <w:t xml:space="preserve">UGC recommends SAC to </w:t>
      </w:r>
      <w:r>
        <w:rPr>
          <w:i/>
          <w:iCs/>
          <w:highlight w:val="yellow"/>
        </w:rPr>
        <w:t>find</w:t>
      </w:r>
      <w:r w:rsidRPr="00BC1087">
        <w:rPr>
          <w:i/>
          <w:iCs/>
          <w:highlight w:val="yellow"/>
        </w:rPr>
        <w:t xml:space="preserve"> a suitable textbook and </w:t>
      </w:r>
      <w:r>
        <w:rPr>
          <w:i/>
          <w:iCs/>
          <w:highlight w:val="yellow"/>
        </w:rPr>
        <w:t xml:space="preserve">to </w:t>
      </w:r>
      <w:r w:rsidR="00AC304F">
        <w:rPr>
          <w:i/>
          <w:iCs/>
          <w:highlight w:val="yellow"/>
        </w:rPr>
        <w:t xml:space="preserve">suggest </w:t>
      </w:r>
      <w:r w:rsidRPr="00BC1087">
        <w:rPr>
          <w:i/>
          <w:iCs/>
          <w:highlight w:val="yellow"/>
        </w:rPr>
        <w:t>instructors to provide online resources</w:t>
      </w:r>
      <w:r w:rsidR="00AC304F">
        <w:rPr>
          <w:i/>
          <w:iCs/>
          <w:highlight w:val="yellow"/>
        </w:rPr>
        <w:t xml:space="preserve"> and explore the possibility of recording lectures (with tools such as </w:t>
      </w:r>
      <w:proofErr w:type="spellStart"/>
      <w:r w:rsidR="00AC304F">
        <w:rPr>
          <w:i/>
          <w:iCs/>
          <w:highlight w:val="yellow"/>
        </w:rPr>
        <w:t>Momentos</w:t>
      </w:r>
      <w:proofErr w:type="spellEnd"/>
      <w:r w:rsidR="00AC304F">
        <w:rPr>
          <w:i/>
          <w:iCs/>
          <w:highlight w:val="yellow"/>
        </w:rPr>
        <w:t>)</w:t>
      </w:r>
      <w:r w:rsidRPr="00BC1087">
        <w:rPr>
          <w:i/>
          <w:iCs/>
          <w:highlight w:val="yellow"/>
        </w:rPr>
        <w:t>.</w:t>
      </w:r>
    </w:p>
    <w:p w14:paraId="2F023C6A" w14:textId="77777777" w:rsidR="003B2472" w:rsidRPr="00BC1087" w:rsidRDefault="003B2472" w:rsidP="001226C2">
      <w:pPr>
        <w:autoSpaceDE w:val="0"/>
        <w:autoSpaceDN w:val="0"/>
        <w:adjustRightInd w:val="0"/>
        <w:jc w:val="both"/>
        <w:rPr>
          <w:i/>
          <w:iCs/>
        </w:rPr>
      </w:pPr>
      <w:r>
        <w:rPr>
          <w:i/>
          <w:iCs/>
        </w:rPr>
        <w:t>More a comment, I saw the Syllabus and propositional logic is in the course description.  I agree with what the UGC says here.</w:t>
      </w:r>
    </w:p>
    <w:p w14:paraId="03D48AF9" w14:textId="77777777" w:rsidR="00D648A2" w:rsidRDefault="00D648A2" w:rsidP="002028BC">
      <w:pPr>
        <w:pStyle w:val="NoSpacing"/>
        <w:rPr>
          <w:rFonts w:ascii="Times New Roman" w:hAnsi="Times New Roman"/>
          <w:b/>
          <w:sz w:val="24"/>
          <w:szCs w:val="24"/>
          <w:u w:val="single"/>
        </w:rPr>
      </w:pPr>
    </w:p>
    <w:p w14:paraId="0BE42B7B" w14:textId="77777777" w:rsidR="00C76455" w:rsidRDefault="00C76455" w:rsidP="00826C32">
      <w:pPr>
        <w:autoSpaceDE w:val="0"/>
        <w:autoSpaceDN w:val="0"/>
        <w:adjustRightInd w:val="0"/>
        <w:jc w:val="both"/>
      </w:pPr>
      <w:r>
        <w:rPr>
          <w:b/>
        </w:rPr>
        <w:t xml:space="preserve">COT 4521: </w:t>
      </w:r>
      <w:r>
        <w:t>Instructor suggested that Data Structures and Linear Algebra should be required pre-requisites.</w:t>
      </w:r>
      <w:r w:rsidR="001226C2">
        <w:t xml:space="preserve"> Further, more demos could also help student understanding.</w:t>
      </w:r>
    </w:p>
    <w:p w14:paraId="4B64C9ED" w14:textId="77777777" w:rsidR="00AC304F" w:rsidRPr="00AC304F" w:rsidRDefault="00AC304F" w:rsidP="00826C32">
      <w:pPr>
        <w:autoSpaceDE w:val="0"/>
        <w:autoSpaceDN w:val="0"/>
        <w:adjustRightInd w:val="0"/>
        <w:jc w:val="both"/>
        <w:rPr>
          <w:i/>
          <w:iCs/>
        </w:rPr>
      </w:pPr>
      <w:r w:rsidRPr="00AC304F">
        <w:rPr>
          <w:i/>
          <w:iCs/>
          <w:highlight w:val="yellow"/>
        </w:rPr>
        <w:t>UGC recommends to add Linear Algebra as a Foundation group elective and as a prereq</w:t>
      </w:r>
      <w:r w:rsidR="003C39CC">
        <w:rPr>
          <w:i/>
          <w:iCs/>
          <w:highlight w:val="yellow"/>
        </w:rPr>
        <w:t>uisite</w:t>
      </w:r>
      <w:r w:rsidRPr="00AC304F">
        <w:rPr>
          <w:i/>
          <w:iCs/>
          <w:highlight w:val="yellow"/>
        </w:rPr>
        <w:t xml:space="preserve"> to this course.</w:t>
      </w:r>
    </w:p>
    <w:p w14:paraId="74A3646F" w14:textId="77777777" w:rsidR="00E610FB" w:rsidRDefault="00E610FB" w:rsidP="00E610FB">
      <w:pPr>
        <w:pStyle w:val="NoSpacing"/>
        <w:rPr>
          <w:rFonts w:ascii="Times New Roman" w:hAnsi="Times New Roman"/>
          <w:b/>
          <w:sz w:val="24"/>
          <w:szCs w:val="24"/>
        </w:rPr>
      </w:pPr>
    </w:p>
    <w:p w14:paraId="3B50E046" w14:textId="77777777" w:rsidR="00191D59" w:rsidRDefault="001226C2" w:rsidP="00191D59">
      <w:pPr>
        <w:autoSpaceDE w:val="0"/>
        <w:autoSpaceDN w:val="0"/>
        <w:adjustRightInd w:val="0"/>
        <w:jc w:val="both"/>
      </w:pPr>
      <w:r>
        <w:rPr>
          <w:b/>
        </w:rPr>
        <w:t>A general note:</w:t>
      </w:r>
      <w:r>
        <w:t xml:space="preserve"> </w:t>
      </w:r>
      <w:r w:rsidR="00191D59">
        <w:t>There are a few common problems in the Foundation Area courses listed above: (1) deficiency of students’ preparation in math and logical thinking and (2) how to help students to better understand course materials and prepare for exams. The offering of COT-3100 discrete structures may alleviate problem (1) for some other courses, but itself encounters the same problem. To address problem (2), homework grading criteria need to be changed to discourage homework copying and encourage student efforts; and in-class practices and quizzes are used to improve students understanding of fundamental concepts and performance on exams. Several observations include low student evaluation responses and missing appraisal comments from several instructors consistently, which need to be addressed to improve learning.</w:t>
      </w:r>
    </w:p>
    <w:p w14:paraId="28B8B147" w14:textId="77777777" w:rsidR="00E610FB" w:rsidRPr="00AC304F" w:rsidRDefault="00AC304F" w:rsidP="00E610FB">
      <w:pPr>
        <w:pStyle w:val="NoSpacing"/>
        <w:rPr>
          <w:rFonts w:ascii="Times New Roman" w:hAnsi="Times New Roman"/>
          <w:bCs/>
          <w:i/>
          <w:iCs/>
          <w:sz w:val="24"/>
          <w:szCs w:val="24"/>
        </w:rPr>
      </w:pPr>
      <w:r w:rsidRPr="00AC304F">
        <w:rPr>
          <w:rFonts w:ascii="Times New Roman" w:hAnsi="Times New Roman"/>
          <w:bCs/>
          <w:i/>
          <w:iCs/>
          <w:sz w:val="24"/>
          <w:szCs w:val="24"/>
          <w:highlight w:val="yellow"/>
        </w:rPr>
        <w:t>UGC recommends the administrators to follow-up on Instructor Course Appraisal process and to support academic integrity effort.</w:t>
      </w:r>
      <w:r w:rsidRPr="00AC304F">
        <w:rPr>
          <w:rFonts w:ascii="Times New Roman" w:hAnsi="Times New Roman"/>
          <w:bCs/>
          <w:i/>
          <w:iCs/>
          <w:sz w:val="24"/>
          <w:szCs w:val="24"/>
        </w:rPr>
        <w:t xml:space="preserve"> </w:t>
      </w:r>
    </w:p>
    <w:p w14:paraId="5075AE15" w14:textId="77777777" w:rsidR="00AC304F" w:rsidRPr="00AC304F" w:rsidRDefault="00AC304F" w:rsidP="00E610FB">
      <w:pPr>
        <w:pStyle w:val="NoSpacing"/>
        <w:rPr>
          <w:rFonts w:ascii="Times New Roman" w:hAnsi="Times New Roman"/>
          <w:b/>
          <w:i/>
          <w:iCs/>
          <w:sz w:val="24"/>
          <w:szCs w:val="24"/>
        </w:rPr>
      </w:pPr>
    </w:p>
    <w:p w14:paraId="4DA44BCC" w14:textId="77777777" w:rsidR="009652A1" w:rsidRDefault="00E610FB" w:rsidP="002028BC">
      <w:pPr>
        <w:pStyle w:val="NoSpacing"/>
        <w:rPr>
          <w:rFonts w:ascii="Times New Roman" w:hAnsi="Times New Roman"/>
          <w:sz w:val="24"/>
          <w:szCs w:val="24"/>
        </w:rPr>
      </w:pPr>
      <w:r w:rsidRPr="003F2A9A">
        <w:rPr>
          <w:rFonts w:ascii="Times New Roman" w:hAnsi="Times New Roman"/>
          <w:b/>
          <w:sz w:val="24"/>
          <w:szCs w:val="24"/>
        </w:rPr>
        <w:t>MAD 2104 &amp; MAD 3512</w:t>
      </w:r>
      <w:r w:rsidRPr="003F2A9A">
        <w:rPr>
          <w:rFonts w:ascii="Times New Roman" w:hAnsi="Times New Roman"/>
          <w:sz w:val="24"/>
          <w:szCs w:val="24"/>
        </w:rPr>
        <w:t>: Neither student evaluations nor instructor appraisals are available for these courses. No changes are recommended.</w:t>
      </w:r>
    </w:p>
    <w:p w14:paraId="32FCA7BA" w14:textId="77777777" w:rsidR="005B6460" w:rsidRPr="003F2A9A" w:rsidRDefault="005B6460" w:rsidP="002028BC">
      <w:pPr>
        <w:pStyle w:val="NoSpacing"/>
        <w:rPr>
          <w:rFonts w:ascii="Times New Roman" w:hAnsi="Times New Roman"/>
          <w:sz w:val="24"/>
          <w:szCs w:val="24"/>
        </w:rPr>
      </w:pPr>
    </w:p>
    <w:p w14:paraId="21BB6383"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Programming (SAC: </w:t>
      </w:r>
      <w:r w:rsidR="00EC6BEE">
        <w:rPr>
          <w:rFonts w:ascii="Times New Roman" w:hAnsi="Times New Roman"/>
          <w:b/>
          <w:sz w:val="24"/>
          <w:szCs w:val="24"/>
          <w:u w:val="single"/>
        </w:rPr>
        <w:t>Tim Downey</w:t>
      </w:r>
      <w:r w:rsidRPr="00DE7471">
        <w:rPr>
          <w:rFonts w:ascii="Times New Roman" w:hAnsi="Times New Roman"/>
          <w:b/>
          <w:sz w:val="24"/>
          <w:szCs w:val="24"/>
          <w:u w:val="single"/>
        </w:rPr>
        <w:t>)</w:t>
      </w:r>
    </w:p>
    <w:p w14:paraId="2CE5635F" w14:textId="77777777" w:rsidR="004B71A1" w:rsidRPr="003F2A9A" w:rsidRDefault="004B71A1" w:rsidP="006E4E27">
      <w:pPr>
        <w:pStyle w:val="NoSpacing"/>
        <w:rPr>
          <w:rFonts w:ascii="Times New Roman" w:hAnsi="Times New Roman"/>
          <w:sz w:val="24"/>
          <w:szCs w:val="24"/>
        </w:rPr>
      </w:pPr>
    </w:p>
    <w:p w14:paraId="7721F1A0" w14:textId="77777777" w:rsidR="00330066" w:rsidRDefault="009652A1" w:rsidP="00432A81">
      <w:pPr>
        <w:pStyle w:val="NoSpacing"/>
        <w:rPr>
          <w:rFonts w:ascii="Times New Roman" w:eastAsia="Times New Roman" w:hAnsi="Times New Roman"/>
          <w:sz w:val="24"/>
          <w:szCs w:val="24"/>
        </w:rPr>
      </w:pPr>
      <w:r w:rsidRPr="003F2A9A">
        <w:rPr>
          <w:rFonts w:ascii="Times New Roman" w:hAnsi="Times New Roman"/>
          <w:b/>
          <w:sz w:val="24"/>
          <w:szCs w:val="24"/>
        </w:rPr>
        <w:t>COP 2210</w:t>
      </w:r>
      <w:r w:rsidRPr="003F2A9A">
        <w:rPr>
          <w:rFonts w:ascii="Times New Roman" w:hAnsi="Times New Roman"/>
          <w:sz w:val="24"/>
          <w:szCs w:val="24"/>
        </w:rPr>
        <w:t xml:space="preserve">: </w:t>
      </w:r>
      <w:r w:rsidR="00330066" w:rsidRPr="00330066">
        <w:rPr>
          <w:rFonts w:ascii="Times New Roman" w:eastAsia="Times New Roman" w:hAnsi="Times New Roman"/>
          <w:sz w:val="24"/>
          <w:szCs w:val="24"/>
        </w:rPr>
        <w:t>Continue to evaluate the effectiveness of the math prerequisite, but do not change the prerequisite at this time. Continue to urge instructors to cover all the outcomes of the course. No change is needed on the course outcomes or syllabus.</w:t>
      </w:r>
    </w:p>
    <w:p w14:paraId="6C3F7737" w14:textId="77777777" w:rsidR="005B6460" w:rsidRPr="005B6460" w:rsidRDefault="005B6460" w:rsidP="00432A81">
      <w:pPr>
        <w:pStyle w:val="NoSpacing"/>
        <w:rPr>
          <w:i/>
          <w:iCs/>
        </w:rPr>
      </w:pPr>
      <w:r w:rsidRPr="005B6460">
        <w:rPr>
          <w:rFonts w:ascii="Times New Roman" w:eastAsia="Times New Roman" w:hAnsi="Times New Roman"/>
          <w:i/>
          <w:iCs/>
          <w:sz w:val="24"/>
          <w:szCs w:val="24"/>
          <w:highlight w:val="yellow"/>
        </w:rPr>
        <w:t>UGC recommends administrators to conduct an ongoing evaluation on the correlation of student performance in COP-2210 and MAC-1105.</w:t>
      </w:r>
    </w:p>
    <w:p w14:paraId="59CD6EFE" w14:textId="77777777" w:rsidR="00521D55" w:rsidRPr="003F2A9A" w:rsidRDefault="00432A81" w:rsidP="00432A81">
      <w:pPr>
        <w:pStyle w:val="NoSpacing"/>
        <w:rPr>
          <w:rFonts w:ascii="Times New Roman" w:hAnsi="Times New Roman"/>
          <w:sz w:val="24"/>
          <w:szCs w:val="24"/>
        </w:rPr>
      </w:pPr>
      <w:r w:rsidRPr="003F2A9A">
        <w:rPr>
          <w:rFonts w:ascii="Times New Roman" w:hAnsi="Times New Roman"/>
          <w:sz w:val="24"/>
          <w:szCs w:val="24"/>
        </w:rPr>
        <w:t xml:space="preserve"> </w:t>
      </w:r>
    </w:p>
    <w:p w14:paraId="3927E369" w14:textId="77777777" w:rsidR="004B71A1" w:rsidRDefault="001D5268" w:rsidP="001D5268">
      <w:pPr>
        <w:pStyle w:val="NoSpacing"/>
        <w:rPr>
          <w:rFonts w:ascii="Times New Roman" w:eastAsia="Times New Roman" w:hAnsi="Times New Roman"/>
          <w:sz w:val="24"/>
          <w:szCs w:val="24"/>
        </w:rPr>
      </w:pPr>
      <w:r w:rsidRPr="003F2A9A">
        <w:rPr>
          <w:rFonts w:ascii="Times New Roman" w:hAnsi="Times New Roman"/>
          <w:b/>
          <w:sz w:val="24"/>
          <w:szCs w:val="24"/>
        </w:rPr>
        <w:t>COP 3337</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330066" w:rsidRPr="00330066">
        <w:rPr>
          <w:rFonts w:ascii="Times New Roman" w:eastAsia="Times New Roman" w:hAnsi="Times New Roman"/>
          <w:sz w:val="24"/>
          <w:szCs w:val="24"/>
        </w:rPr>
        <w:t>The school has instituted a new design for COP2210, with fewer sections and a common exam. This should address the concern of students having diverse preparation for the course. The low coverage in some semesters is not a problem with the structure of the course, but with the presentation of the material. All instructors should be encouraged to cover all the material in a meaningful way. A review of the outcomes should be made to assess if removing some of the outcomes would maintain the content of the course and allow more time for other topics.</w:t>
      </w:r>
    </w:p>
    <w:p w14:paraId="4A4C0484" w14:textId="3A674F59" w:rsidR="006A71D2" w:rsidRDefault="006A71D2" w:rsidP="001D5268">
      <w:pPr>
        <w:pStyle w:val="NoSpacing"/>
        <w:rPr>
          <w:rFonts w:ascii="Times New Roman" w:eastAsia="Times New Roman" w:hAnsi="Times New Roman"/>
          <w:i/>
          <w:iCs/>
          <w:sz w:val="24"/>
          <w:szCs w:val="24"/>
          <w:highlight w:val="yellow"/>
        </w:rPr>
      </w:pPr>
      <w:r>
        <w:rPr>
          <w:rFonts w:ascii="Times New Roman" w:eastAsia="Times New Roman" w:hAnsi="Times New Roman"/>
          <w:i/>
          <w:iCs/>
          <w:sz w:val="24"/>
          <w:szCs w:val="24"/>
          <w:highlight w:val="yellow"/>
        </w:rPr>
        <w:t>UGC reviewed the course outcomes and they all seem to be appropriate.</w:t>
      </w:r>
      <w:r w:rsidR="00622338">
        <w:rPr>
          <w:rFonts w:ascii="Times New Roman" w:eastAsia="Times New Roman" w:hAnsi="Times New Roman"/>
          <w:i/>
          <w:iCs/>
          <w:sz w:val="24"/>
          <w:szCs w:val="24"/>
          <w:highlight w:val="yellow"/>
        </w:rPr>
        <w:t xml:space="preserve"> </w:t>
      </w:r>
    </w:p>
    <w:p w14:paraId="61561FD5" w14:textId="77777777" w:rsidR="005B6460" w:rsidRPr="005B6460" w:rsidRDefault="005B6460" w:rsidP="001D5268">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40100D17" w14:textId="77777777" w:rsidR="00330066" w:rsidRPr="003F2A9A" w:rsidRDefault="00330066" w:rsidP="001D5268">
      <w:pPr>
        <w:pStyle w:val="NoSpacing"/>
        <w:rPr>
          <w:rFonts w:ascii="Times New Roman" w:hAnsi="Times New Roman"/>
          <w:sz w:val="24"/>
          <w:szCs w:val="24"/>
        </w:rPr>
      </w:pPr>
    </w:p>
    <w:p w14:paraId="42D2F59C" w14:textId="77777777" w:rsidR="00432A81" w:rsidRDefault="001D5268" w:rsidP="00521D55">
      <w:pPr>
        <w:pStyle w:val="NoSpacing"/>
        <w:rPr>
          <w:rFonts w:ascii="Times New Roman" w:hAnsi="Times New Roman"/>
          <w:sz w:val="24"/>
          <w:szCs w:val="24"/>
        </w:rPr>
      </w:pPr>
      <w:r w:rsidRPr="003F2A9A">
        <w:rPr>
          <w:rFonts w:ascii="Times New Roman" w:hAnsi="Times New Roman"/>
          <w:b/>
          <w:sz w:val="24"/>
          <w:szCs w:val="24"/>
        </w:rPr>
        <w:t>COP 3530</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330066" w:rsidRPr="00330066">
        <w:rPr>
          <w:rFonts w:ascii="Times New Roman" w:eastAsia="Times New Roman" w:hAnsi="Times New Roman"/>
          <w:sz w:val="24"/>
          <w:szCs w:val="24"/>
        </w:rPr>
        <w:t>COP3337 instructors should ensure that all course outcomes are met. No change is needed in the course outcomes or syllabus.</w:t>
      </w:r>
    </w:p>
    <w:p w14:paraId="32253BBD" w14:textId="77777777" w:rsidR="005B6460" w:rsidRPr="005B6460" w:rsidRDefault="005B6460" w:rsidP="005B6460">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597181DF" w14:textId="77777777" w:rsidR="00826C32" w:rsidRPr="003F2A9A" w:rsidRDefault="00826C32" w:rsidP="00826C32">
      <w:pPr>
        <w:pStyle w:val="NoSpacing"/>
        <w:rPr>
          <w:rFonts w:ascii="Times New Roman" w:hAnsi="Times New Roman"/>
          <w:sz w:val="24"/>
          <w:szCs w:val="24"/>
        </w:rPr>
      </w:pPr>
    </w:p>
    <w:p w14:paraId="72903B66" w14:textId="77777777" w:rsidR="00432A81" w:rsidRDefault="00826C32" w:rsidP="00826C32">
      <w:pPr>
        <w:pStyle w:val="NoSpacing"/>
        <w:rPr>
          <w:rFonts w:ascii="Times New Roman" w:eastAsia="Times New Roman" w:hAnsi="Times New Roman"/>
          <w:sz w:val="24"/>
          <w:szCs w:val="24"/>
        </w:rPr>
      </w:pPr>
      <w:r w:rsidRPr="003F2A9A">
        <w:rPr>
          <w:rFonts w:ascii="Times New Roman" w:hAnsi="Times New Roman"/>
          <w:b/>
          <w:sz w:val="24"/>
          <w:szCs w:val="24"/>
        </w:rPr>
        <w:t>COP 4226</w:t>
      </w:r>
      <w:r w:rsidRPr="003F2A9A">
        <w:rPr>
          <w:rFonts w:ascii="Times New Roman" w:hAnsi="Times New Roman"/>
          <w:sz w:val="24"/>
          <w:szCs w:val="24"/>
        </w:rPr>
        <w:t xml:space="preserve">: </w:t>
      </w:r>
      <w:r w:rsidR="00330066" w:rsidRPr="00330066">
        <w:rPr>
          <w:rFonts w:ascii="Times New Roman" w:eastAsia="Times New Roman" w:hAnsi="Times New Roman"/>
          <w:sz w:val="24"/>
          <w:szCs w:val="24"/>
        </w:rPr>
        <w:t>Remove database connectivity from the outcomes because a database course is not a pre-requisite for this course.</w:t>
      </w:r>
    </w:p>
    <w:p w14:paraId="2243ADC5" w14:textId="77777777" w:rsidR="005B6460" w:rsidRDefault="005B6460" w:rsidP="00826C32">
      <w:pPr>
        <w:pStyle w:val="NoSpacing"/>
        <w:rPr>
          <w:rFonts w:ascii="Times New Roman" w:hAnsi="Times New Roman"/>
          <w:sz w:val="24"/>
          <w:szCs w:val="24"/>
        </w:rPr>
      </w:pPr>
      <w:r w:rsidRPr="00CB71E1">
        <w:rPr>
          <w:rFonts w:ascii="Times New Roman" w:eastAsia="Times New Roman" w:hAnsi="Times New Roman"/>
          <w:i/>
          <w:iCs/>
          <w:sz w:val="24"/>
          <w:szCs w:val="24"/>
          <w:highlight w:val="yellow"/>
        </w:rPr>
        <w:t>UGC recommends no</w:t>
      </w:r>
      <w:r w:rsidR="00CB71E1" w:rsidRPr="00CB71E1">
        <w:rPr>
          <w:rFonts w:ascii="Times New Roman" w:eastAsia="Times New Roman" w:hAnsi="Times New Roman"/>
          <w:i/>
          <w:iCs/>
          <w:sz w:val="24"/>
          <w:szCs w:val="24"/>
          <w:highlight w:val="yellow"/>
        </w:rPr>
        <w:t xml:space="preserve"> change to the syllabus and course outcomes. U</w:t>
      </w:r>
      <w:r w:rsidR="00CB71E1" w:rsidRPr="005B6460">
        <w:rPr>
          <w:rFonts w:ascii="Times New Roman" w:eastAsia="Times New Roman" w:hAnsi="Times New Roman"/>
          <w:i/>
          <w:iCs/>
          <w:sz w:val="24"/>
          <w:szCs w:val="24"/>
          <w:highlight w:val="yellow"/>
        </w:rPr>
        <w:t xml:space="preserve">GC recommends adding learning outcomes in the syllabus to help instructors to understand the coverage of each </w:t>
      </w:r>
      <w:r w:rsidR="00CB71E1" w:rsidRPr="00CB71E1">
        <w:rPr>
          <w:rFonts w:ascii="Times New Roman" w:eastAsia="Times New Roman" w:hAnsi="Times New Roman"/>
          <w:i/>
          <w:iCs/>
          <w:sz w:val="24"/>
          <w:szCs w:val="24"/>
          <w:highlight w:val="yellow"/>
        </w:rPr>
        <w:t>topic in particular for database connectivity.</w:t>
      </w:r>
    </w:p>
    <w:p w14:paraId="196E1FD5" w14:textId="77777777" w:rsidR="00826C32" w:rsidRPr="003F2A9A" w:rsidRDefault="00826C32" w:rsidP="009C52E6">
      <w:pPr>
        <w:pStyle w:val="NoSpacing"/>
        <w:rPr>
          <w:rFonts w:ascii="Times New Roman" w:hAnsi="Times New Roman"/>
          <w:sz w:val="24"/>
          <w:szCs w:val="24"/>
        </w:rPr>
      </w:pPr>
    </w:p>
    <w:p w14:paraId="30C7E9E0" w14:textId="77777777" w:rsidR="00330066" w:rsidRDefault="001D5268" w:rsidP="00330066">
      <w:r w:rsidRPr="003F2A9A">
        <w:rPr>
          <w:b/>
        </w:rPr>
        <w:t>COP 4338</w:t>
      </w:r>
      <w:r w:rsidR="00E218CE" w:rsidRPr="003F2A9A">
        <w:t xml:space="preserve">: </w:t>
      </w:r>
      <w:r w:rsidR="00330066">
        <w:t>The low coverage in some semesters mentioned by students is not a problem with the structure of the course, but with the presentation of the material. All instructors should be encouraged to cover all the material in a meaningful way. Instructors should be asked if there is enough time to cover the advanced material in the course while providing introductions to UNIX, pointers, and C data structures.</w:t>
      </w:r>
    </w:p>
    <w:p w14:paraId="0063F266" w14:textId="4CA85631" w:rsidR="00EC1708" w:rsidRDefault="00EC1708" w:rsidP="00EC1708">
      <w:pPr>
        <w:pStyle w:val="NoSpacing"/>
        <w:rPr>
          <w:rFonts w:ascii="Times New Roman" w:eastAsia="Times New Roman" w:hAnsi="Times New Roman"/>
          <w:i/>
          <w:iCs/>
          <w:sz w:val="24"/>
          <w:szCs w:val="24"/>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roofErr w:type="gramStart"/>
      <w:r w:rsidRPr="005B6460">
        <w:rPr>
          <w:rFonts w:ascii="Times New Roman" w:eastAsia="Times New Roman" w:hAnsi="Times New Roman"/>
          <w:i/>
          <w:iCs/>
          <w:sz w:val="24"/>
          <w:szCs w:val="24"/>
          <w:highlight w:val="yellow"/>
        </w:rPr>
        <w:t>.</w:t>
      </w:r>
      <w:r>
        <w:rPr>
          <w:rFonts w:ascii="Times New Roman" w:eastAsia="Times New Roman" w:hAnsi="Times New Roman"/>
          <w:i/>
          <w:iCs/>
          <w:sz w:val="24"/>
          <w:szCs w:val="24"/>
        </w:rPr>
        <w:t>[</w:t>
      </w:r>
      <w:proofErr w:type="gramEnd"/>
      <w:r w:rsidR="0093500F">
        <w:rPr>
          <w:rFonts w:ascii="Times New Roman" w:eastAsia="Times New Roman" w:hAnsi="Times New Roman"/>
          <w:i/>
          <w:iCs/>
          <w:sz w:val="24"/>
          <w:szCs w:val="24"/>
        </w:rPr>
        <w:t xml:space="preserve">include </w:t>
      </w:r>
      <w:r>
        <w:rPr>
          <w:rFonts w:ascii="Times New Roman" w:eastAsia="Times New Roman" w:hAnsi="Times New Roman"/>
          <w:i/>
          <w:iCs/>
          <w:sz w:val="24"/>
          <w:szCs w:val="24"/>
        </w:rPr>
        <w:t>Bill</w:t>
      </w:r>
      <w:r w:rsidR="0093500F">
        <w:rPr>
          <w:rFonts w:ascii="Times New Roman" w:eastAsia="Times New Roman" w:hAnsi="Times New Roman"/>
          <w:i/>
          <w:iCs/>
          <w:sz w:val="24"/>
          <w:szCs w:val="24"/>
        </w:rPr>
        <w:t>’s</w:t>
      </w:r>
      <w:r>
        <w:rPr>
          <w:rFonts w:ascii="Times New Roman" w:eastAsia="Times New Roman" w:hAnsi="Times New Roman"/>
          <w:i/>
          <w:iCs/>
          <w:sz w:val="24"/>
          <w:szCs w:val="24"/>
        </w:rPr>
        <w:t xml:space="preserve"> input</w:t>
      </w:r>
      <w:r w:rsidR="00095B78">
        <w:rPr>
          <w:rFonts w:ascii="Times New Roman" w:eastAsia="Times New Roman" w:hAnsi="Times New Roman"/>
          <w:i/>
          <w:iCs/>
          <w:sz w:val="24"/>
          <w:szCs w:val="24"/>
        </w:rPr>
        <w:t xml:space="preserve"> </w:t>
      </w:r>
      <w:r>
        <w:rPr>
          <w:rFonts w:ascii="Times New Roman" w:eastAsia="Times New Roman" w:hAnsi="Times New Roman"/>
          <w:i/>
          <w:iCs/>
          <w:sz w:val="24"/>
          <w:szCs w:val="24"/>
        </w:rPr>
        <w:t>on all course ou</w:t>
      </w:r>
      <w:r w:rsidR="00095B78">
        <w:rPr>
          <w:rFonts w:ascii="Times New Roman" w:eastAsia="Times New Roman" w:hAnsi="Times New Roman"/>
          <w:i/>
          <w:iCs/>
          <w:sz w:val="24"/>
          <w:szCs w:val="24"/>
        </w:rPr>
        <w:t>tcomes [3]]</w:t>
      </w:r>
      <w:r w:rsidR="00622338">
        <w:rPr>
          <w:rFonts w:ascii="Times New Roman" w:eastAsia="Times New Roman" w:hAnsi="Times New Roman"/>
          <w:i/>
          <w:iCs/>
          <w:sz w:val="24"/>
          <w:szCs w:val="24"/>
        </w:rPr>
        <w:t xml:space="preserve"> I have no issues with the course outcomes for this course. At some point, if students were introduced to C and/or </w:t>
      </w:r>
      <w:proofErr w:type="gramStart"/>
      <w:r w:rsidR="00622338">
        <w:rPr>
          <w:rFonts w:ascii="Times New Roman" w:eastAsia="Times New Roman" w:hAnsi="Times New Roman"/>
          <w:i/>
          <w:iCs/>
          <w:sz w:val="24"/>
          <w:szCs w:val="24"/>
        </w:rPr>
        <w:t>Unix</w:t>
      </w:r>
      <w:proofErr w:type="gramEnd"/>
      <w:r w:rsidR="00622338">
        <w:rPr>
          <w:rFonts w:ascii="Times New Roman" w:eastAsia="Times New Roman" w:hAnsi="Times New Roman"/>
          <w:i/>
          <w:iCs/>
          <w:sz w:val="24"/>
          <w:szCs w:val="24"/>
        </w:rPr>
        <w:t xml:space="preserve"> </w:t>
      </w:r>
      <w:r w:rsidR="00297326">
        <w:rPr>
          <w:rFonts w:ascii="Times New Roman" w:eastAsia="Times New Roman" w:hAnsi="Times New Roman"/>
          <w:i/>
          <w:iCs/>
          <w:sz w:val="24"/>
          <w:szCs w:val="24"/>
        </w:rPr>
        <w:t xml:space="preserve">in </w:t>
      </w:r>
      <w:proofErr w:type="spellStart"/>
      <w:r w:rsidR="00297326">
        <w:rPr>
          <w:rFonts w:ascii="Times New Roman" w:eastAsia="Times New Roman" w:hAnsi="Times New Roman"/>
          <w:i/>
          <w:iCs/>
          <w:sz w:val="24"/>
          <w:szCs w:val="24"/>
        </w:rPr>
        <w:t>prev</w:t>
      </w:r>
      <w:proofErr w:type="spellEnd"/>
      <w:r w:rsidR="00297326">
        <w:rPr>
          <w:rFonts w:ascii="Times New Roman" w:eastAsia="Times New Roman" w:hAnsi="Times New Roman"/>
          <w:i/>
          <w:iCs/>
          <w:sz w:val="24"/>
          <w:szCs w:val="24"/>
        </w:rPr>
        <w:t xml:space="preserve"> courses</w:t>
      </w:r>
      <w:r w:rsidR="00622338">
        <w:rPr>
          <w:rFonts w:ascii="Times New Roman" w:eastAsia="Times New Roman" w:hAnsi="Times New Roman"/>
          <w:i/>
          <w:iCs/>
          <w:sz w:val="24"/>
          <w:szCs w:val="24"/>
        </w:rPr>
        <w:t>, then less time could be spent on outcomes O1 &amp; O2, and more time could be spent on O5 &amp; O6, in keeping with the course name change to Systems Programming.</w:t>
      </w:r>
    </w:p>
    <w:p w14:paraId="5777F1B9" w14:textId="71266DBC" w:rsidR="00297326" w:rsidRPr="005B6460" w:rsidRDefault="00297326" w:rsidP="00EC1708">
      <w:pPr>
        <w:pStyle w:val="NoSpacing"/>
        <w:rPr>
          <w:i/>
          <w:iCs/>
        </w:rPr>
      </w:pPr>
      <w:r>
        <w:rPr>
          <w:rFonts w:ascii="Times New Roman" w:eastAsia="Times New Roman" w:hAnsi="Times New Roman"/>
          <w:i/>
          <w:iCs/>
          <w:sz w:val="24"/>
          <w:szCs w:val="24"/>
        </w:rPr>
        <w:t>This needs to be incorporated in the syllabus when the course gets redesigned. Consider using UNIX environment for some projects in COP-3337.</w:t>
      </w:r>
    </w:p>
    <w:p w14:paraId="1556D320" w14:textId="77777777" w:rsidR="00432A81" w:rsidRPr="003F2A9A" w:rsidRDefault="00432A81" w:rsidP="006E4E27">
      <w:pPr>
        <w:pStyle w:val="NoSpacing"/>
        <w:rPr>
          <w:rFonts w:ascii="Times New Roman" w:hAnsi="Times New Roman"/>
          <w:sz w:val="24"/>
          <w:szCs w:val="24"/>
        </w:rPr>
      </w:pPr>
    </w:p>
    <w:p w14:paraId="3EEE4293" w14:textId="77777777" w:rsidR="00432A81" w:rsidRDefault="008D4DFF" w:rsidP="00432A81">
      <w:pPr>
        <w:pStyle w:val="NoSpacing"/>
        <w:rPr>
          <w:rFonts w:ascii="Times New Roman" w:hAnsi="Times New Roman"/>
          <w:sz w:val="24"/>
          <w:szCs w:val="24"/>
        </w:rPr>
      </w:pPr>
      <w:r w:rsidRPr="003F2A9A">
        <w:rPr>
          <w:rFonts w:ascii="Times New Roman" w:hAnsi="Times New Roman"/>
          <w:b/>
          <w:sz w:val="24"/>
          <w:szCs w:val="24"/>
        </w:rPr>
        <w:t>COP 4520</w:t>
      </w:r>
      <w:r w:rsidRPr="003F2A9A">
        <w:rPr>
          <w:rFonts w:ascii="Times New Roman" w:hAnsi="Times New Roman"/>
          <w:sz w:val="24"/>
          <w:szCs w:val="24"/>
        </w:rPr>
        <w:t xml:space="preserve">: </w:t>
      </w:r>
      <w:r w:rsidR="00432A81">
        <w:rPr>
          <w:rFonts w:ascii="Times New Roman" w:hAnsi="Times New Roman"/>
          <w:sz w:val="24"/>
          <w:szCs w:val="24"/>
        </w:rPr>
        <w:t>Neither the course outcomes nor the syllabus needs any changes.</w:t>
      </w:r>
    </w:p>
    <w:p w14:paraId="557CE257" w14:textId="77777777" w:rsidR="008D4DFF" w:rsidRPr="003F2A9A" w:rsidRDefault="008D4DFF" w:rsidP="006E4E27">
      <w:pPr>
        <w:pStyle w:val="NoSpacing"/>
        <w:rPr>
          <w:rFonts w:ascii="Times New Roman" w:hAnsi="Times New Roman"/>
          <w:sz w:val="24"/>
          <w:szCs w:val="24"/>
        </w:rPr>
      </w:pPr>
    </w:p>
    <w:p w14:paraId="330406F6"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Software Engineering</w:t>
      </w:r>
      <w:r w:rsidRPr="00DE7471">
        <w:rPr>
          <w:rFonts w:ascii="Times New Roman" w:hAnsi="Times New Roman"/>
          <w:b/>
          <w:sz w:val="24"/>
          <w:szCs w:val="24"/>
          <w:u w:val="single"/>
        </w:rPr>
        <w:t xml:space="preserve"> (SAC: </w:t>
      </w:r>
      <w:proofErr w:type="spellStart"/>
      <w:r w:rsidR="00330066">
        <w:rPr>
          <w:rFonts w:ascii="Times New Roman" w:hAnsi="Times New Roman"/>
          <w:b/>
          <w:sz w:val="24"/>
          <w:szCs w:val="24"/>
          <w:u w:val="single"/>
        </w:rPr>
        <w:t>Masoud</w:t>
      </w:r>
      <w:proofErr w:type="spellEnd"/>
      <w:r w:rsidR="00330066">
        <w:rPr>
          <w:rFonts w:ascii="Times New Roman" w:hAnsi="Times New Roman"/>
          <w:b/>
          <w:sz w:val="24"/>
          <w:szCs w:val="24"/>
          <w:u w:val="single"/>
        </w:rPr>
        <w:t xml:space="preserve"> </w:t>
      </w:r>
      <w:proofErr w:type="spellStart"/>
      <w:r w:rsidR="00330066">
        <w:rPr>
          <w:rFonts w:ascii="Times New Roman" w:hAnsi="Times New Roman"/>
          <w:b/>
          <w:sz w:val="24"/>
          <w:szCs w:val="24"/>
          <w:u w:val="single"/>
        </w:rPr>
        <w:t>Sadjadi</w:t>
      </w:r>
      <w:proofErr w:type="spellEnd"/>
      <w:r w:rsidRPr="00DE7471">
        <w:rPr>
          <w:rFonts w:ascii="Times New Roman" w:hAnsi="Times New Roman"/>
          <w:b/>
          <w:sz w:val="24"/>
          <w:szCs w:val="24"/>
          <w:u w:val="single"/>
        </w:rPr>
        <w:t>)</w:t>
      </w:r>
    </w:p>
    <w:p w14:paraId="3C8BDFA9" w14:textId="77777777" w:rsidR="004B71A1" w:rsidRPr="003F2A9A" w:rsidRDefault="004B71A1" w:rsidP="001D5268">
      <w:pPr>
        <w:jc w:val="both"/>
      </w:pPr>
    </w:p>
    <w:p w14:paraId="5D103D7F" w14:textId="77777777" w:rsidR="00B2428A" w:rsidRDefault="001D5268" w:rsidP="00787F2C">
      <w:pPr>
        <w:jc w:val="both"/>
      </w:pPr>
      <w:r w:rsidRPr="003F2A9A">
        <w:rPr>
          <w:b/>
        </w:rPr>
        <w:t>CEN4010</w:t>
      </w:r>
      <w:r w:rsidR="004B71A1" w:rsidRPr="003F2A9A">
        <w:t>:</w:t>
      </w:r>
    </w:p>
    <w:p w14:paraId="53140894" w14:textId="77777777" w:rsidR="005923A9" w:rsidRDefault="005923A9" w:rsidP="00787F2C">
      <w:pPr>
        <w:jc w:val="both"/>
      </w:pPr>
    </w:p>
    <w:p w14:paraId="4299EEA1" w14:textId="77777777" w:rsidR="009C52E6" w:rsidRDefault="009C52E6" w:rsidP="009C52E6">
      <w:pPr>
        <w:numPr>
          <w:ilvl w:val="0"/>
          <w:numId w:val="25"/>
        </w:numPr>
      </w:pPr>
      <w:r>
        <w:t xml:space="preserve">Observations: </w:t>
      </w:r>
    </w:p>
    <w:p w14:paraId="266480AA" w14:textId="77777777" w:rsidR="009C52E6" w:rsidRDefault="009C52E6" w:rsidP="009C52E6">
      <w:pPr>
        <w:pStyle w:val="ListParagraph"/>
        <w:numPr>
          <w:ilvl w:val="1"/>
          <w:numId w:val="25"/>
        </w:numPr>
      </w:pPr>
      <w:r>
        <w:t>The irrelevance of Net-Centric course as one of the pre-requisites for this course is rightfully questioned by the instructor and students of the course.</w:t>
      </w:r>
    </w:p>
    <w:p w14:paraId="78A8BBFE" w14:textId="77777777" w:rsidR="009C52E6" w:rsidRDefault="009C52E6" w:rsidP="009C52E6">
      <w:pPr>
        <w:pStyle w:val="ListParagraph"/>
        <w:numPr>
          <w:ilvl w:val="1"/>
          <w:numId w:val="25"/>
        </w:numPr>
      </w:pPr>
      <w:r>
        <w:t>There is a request for adding agile software development approaches to this course to better serve the senior project.</w:t>
      </w:r>
    </w:p>
    <w:p w14:paraId="7C40EEFD" w14:textId="77777777" w:rsidR="009C52E6" w:rsidRDefault="009C52E6" w:rsidP="009C52E6">
      <w:pPr>
        <w:pStyle w:val="ListParagraph"/>
        <w:numPr>
          <w:ilvl w:val="1"/>
          <w:numId w:val="25"/>
        </w:numPr>
      </w:pPr>
      <w:r>
        <w:t>Lack of enough teamwork experience is evident in some cases. Our professors would like our students to perform better in their groups.</w:t>
      </w:r>
    </w:p>
    <w:p w14:paraId="621D5984" w14:textId="77777777" w:rsidR="009C52E6" w:rsidRDefault="009C52E6" w:rsidP="009C52E6">
      <w:pPr>
        <w:pStyle w:val="ListParagraph"/>
        <w:numPr>
          <w:ilvl w:val="1"/>
          <w:numId w:val="25"/>
        </w:numPr>
      </w:pPr>
      <w:r>
        <w:t xml:space="preserve">Lack of enough exposure to software development tools such as version control (e.g., </w:t>
      </w:r>
      <w:proofErr w:type="spellStart"/>
      <w:r>
        <w:t>git</w:t>
      </w:r>
      <w:proofErr w:type="spellEnd"/>
      <w:r>
        <w:t>).</w:t>
      </w:r>
    </w:p>
    <w:p w14:paraId="1B0015AA" w14:textId="77777777" w:rsidR="009C52E6" w:rsidRDefault="009C52E6" w:rsidP="009C52E6">
      <w:pPr>
        <w:pStyle w:val="ListParagraph"/>
        <w:numPr>
          <w:ilvl w:val="1"/>
          <w:numId w:val="25"/>
        </w:numPr>
      </w:pPr>
      <w:r>
        <w:t xml:space="preserve">Our students expect to learn more about the real-world problems and the state-of-the-art software engineering practices being used in industry. </w:t>
      </w:r>
    </w:p>
    <w:p w14:paraId="6D4BE622" w14:textId="77777777" w:rsidR="009C52E6" w:rsidRDefault="009C52E6" w:rsidP="009C52E6">
      <w:pPr>
        <w:numPr>
          <w:ilvl w:val="1"/>
          <w:numId w:val="25"/>
        </w:numPr>
      </w:pPr>
      <w:r>
        <w:t>They do not want to be bugged down with plenty of homework assignments and extra documentations that would be of no use to them in the future.</w:t>
      </w:r>
    </w:p>
    <w:p w14:paraId="13C89C37" w14:textId="77777777" w:rsidR="009C52E6" w:rsidRDefault="009C52E6" w:rsidP="009C52E6">
      <w:pPr>
        <w:numPr>
          <w:ilvl w:val="0"/>
          <w:numId w:val="25"/>
        </w:numPr>
      </w:pPr>
      <w:r>
        <w:t>Recommendations:</w:t>
      </w:r>
    </w:p>
    <w:p w14:paraId="121DB92F" w14:textId="77777777" w:rsidR="009C52E6" w:rsidRDefault="009C52E6" w:rsidP="009C52E6">
      <w:pPr>
        <w:numPr>
          <w:ilvl w:val="1"/>
          <w:numId w:val="25"/>
        </w:numPr>
      </w:pPr>
      <w:r>
        <w:t xml:space="preserve">Prerequisite and Preparedness </w:t>
      </w:r>
    </w:p>
    <w:p w14:paraId="1955F354" w14:textId="77777777" w:rsidR="009C52E6" w:rsidRDefault="009C52E6" w:rsidP="009C52E6">
      <w:pPr>
        <w:numPr>
          <w:ilvl w:val="2"/>
          <w:numId w:val="25"/>
        </w:numPr>
      </w:pPr>
      <w:r>
        <w:t>Net-Centric should be removed from the list of prerequisites for this course.</w:t>
      </w:r>
    </w:p>
    <w:p w14:paraId="11649A49" w14:textId="77777777" w:rsidR="009C52E6" w:rsidRDefault="009C52E6" w:rsidP="009C52E6">
      <w:pPr>
        <w:numPr>
          <w:ilvl w:val="2"/>
          <w:numId w:val="25"/>
        </w:numPr>
      </w:pPr>
      <w:r>
        <w:t>Opportunities for teamwork experience in prior courses should be explored.</w:t>
      </w:r>
    </w:p>
    <w:p w14:paraId="5B7FA1E8" w14:textId="77777777" w:rsidR="009C52E6" w:rsidRDefault="009C52E6" w:rsidP="009C52E6">
      <w:pPr>
        <w:numPr>
          <w:ilvl w:val="2"/>
          <w:numId w:val="25"/>
        </w:numPr>
      </w:pPr>
      <w:r>
        <w:t>Opportunities to expose students to software development tools such as version control should be explored in prior courses.</w:t>
      </w:r>
    </w:p>
    <w:p w14:paraId="4A7334BF" w14:textId="77777777" w:rsidR="009C52E6" w:rsidRDefault="009C52E6" w:rsidP="009C52E6">
      <w:pPr>
        <w:numPr>
          <w:ilvl w:val="1"/>
          <w:numId w:val="25"/>
        </w:numPr>
      </w:pPr>
      <w:r>
        <w:t>Agile and Scrum software development approaches should be included in the syllabus of this course.</w:t>
      </w:r>
    </w:p>
    <w:p w14:paraId="40BB59B4" w14:textId="77777777" w:rsidR="009C52E6" w:rsidRDefault="009C52E6" w:rsidP="009C52E6">
      <w:pPr>
        <w:pStyle w:val="ListParagraph"/>
        <w:numPr>
          <w:ilvl w:val="2"/>
          <w:numId w:val="25"/>
        </w:numPr>
      </w:pPr>
      <w:r>
        <w:t>State-of-the-art practices of software development from industry should be adopted in this course.</w:t>
      </w:r>
    </w:p>
    <w:p w14:paraId="6E6D31D1" w14:textId="77777777" w:rsidR="009C52E6" w:rsidRDefault="009C52E6" w:rsidP="009C52E6">
      <w:pPr>
        <w:numPr>
          <w:ilvl w:val="2"/>
          <w:numId w:val="25"/>
        </w:numPr>
      </w:pPr>
      <w:r>
        <w:t>An Agile/Scrum textbook should be included as a reference, if not the main textbook of the course.</w:t>
      </w:r>
    </w:p>
    <w:p w14:paraId="6E1D208D" w14:textId="77777777" w:rsidR="009C52E6" w:rsidRDefault="009C52E6" w:rsidP="009C52E6">
      <w:pPr>
        <w:numPr>
          <w:ilvl w:val="2"/>
          <w:numId w:val="25"/>
        </w:numPr>
      </w:pPr>
      <w:r>
        <w:t>Class lecture times should be spent more on practicing agile software engineering development than just giving lectures.</w:t>
      </w:r>
    </w:p>
    <w:p w14:paraId="6E76A45A" w14:textId="77777777" w:rsidR="009C52E6" w:rsidRDefault="009C52E6" w:rsidP="009C52E6">
      <w:pPr>
        <w:numPr>
          <w:ilvl w:val="1"/>
          <w:numId w:val="25"/>
        </w:numPr>
      </w:pPr>
      <w:r>
        <w:t>Learning by example and practice is the best way to transfer the knowledge and experience from the professor to the students.</w:t>
      </w:r>
    </w:p>
    <w:p w14:paraId="06B26209" w14:textId="21E1E962" w:rsidR="009C15BD" w:rsidRDefault="001C26F3" w:rsidP="005B7D6E">
      <w:pPr>
        <w:jc w:val="both"/>
        <w:rPr>
          <w:i/>
          <w:iCs/>
        </w:rPr>
      </w:pPr>
      <w:r w:rsidRPr="00A6287A">
        <w:rPr>
          <w:i/>
          <w:iCs/>
          <w:highlight w:val="yellow"/>
        </w:rPr>
        <w:t>The prereq</w:t>
      </w:r>
      <w:r w:rsidR="00EE431C">
        <w:rPr>
          <w:i/>
          <w:iCs/>
          <w:highlight w:val="yellow"/>
        </w:rPr>
        <w:t>uisite</w:t>
      </w:r>
      <w:r w:rsidRPr="00A6287A">
        <w:rPr>
          <w:i/>
          <w:iCs/>
          <w:highlight w:val="yellow"/>
        </w:rPr>
        <w:t xml:space="preserve"> for CEN-4010 has already been changed to “CGS 3095 and COP 3337” and CGS-3095 has group projects. UGC suggests </w:t>
      </w:r>
      <w:r w:rsidR="00A6287A" w:rsidRPr="00A6287A">
        <w:rPr>
          <w:i/>
          <w:iCs/>
          <w:highlight w:val="yellow"/>
        </w:rPr>
        <w:t>providing</w:t>
      </w:r>
      <w:r w:rsidRPr="00A6287A">
        <w:rPr>
          <w:i/>
          <w:iCs/>
          <w:highlight w:val="yellow"/>
        </w:rPr>
        <w:t xml:space="preserve"> </w:t>
      </w:r>
      <w:r w:rsidR="00A6287A" w:rsidRPr="00A6287A">
        <w:rPr>
          <w:i/>
          <w:iCs/>
          <w:highlight w:val="yellow"/>
        </w:rPr>
        <w:t>online</w:t>
      </w:r>
      <w:r w:rsidRPr="00A6287A">
        <w:rPr>
          <w:i/>
          <w:iCs/>
          <w:highlight w:val="yellow"/>
        </w:rPr>
        <w:t xml:space="preserve"> introduction to </w:t>
      </w:r>
      <w:proofErr w:type="spellStart"/>
      <w:r w:rsidRPr="00A6287A">
        <w:rPr>
          <w:i/>
          <w:iCs/>
          <w:highlight w:val="yellow"/>
        </w:rPr>
        <w:t>github</w:t>
      </w:r>
      <w:proofErr w:type="spellEnd"/>
      <w:r w:rsidRPr="00A6287A">
        <w:rPr>
          <w:i/>
          <w:iCs/>
          <w:highlight w:val="yellow"/>
        </w:rPr>
        <w:t xml:space="preserve"> using the school </w:t>
      </w:r>
      <w:r w:rsidR="00A6287A" w:rsidRPr="00A6287A">
        <w:rPr>
          <w:i/>
          <w:iCs/>
          <w:highlight w:val="yellow"/>
        </w:rPr>
        <w:t>systems.</w:t>
      </w:r>
      <w:r w:rsidR="00A6287A" w:rsidRPr="00A6287A">
        <w:rPr>
          <w:i/>
          <w:iCs/>
        </w:rPr>
        <w:t xml:space="preserve"> </w:t>
      </w:r>
      <w:r w:rsidR="00A6287A" w:rsidRPr="00A6287A">
        <w:rPr>
          <w:i/>
          <w:iCs/>
          <w:highlight w:val="yellow"/>
        </w:rPr>
        <w:t>UGC leaves the implementation of agile/scrum to the SAC.</w:t>
      </w:r>
      <w:r w:rsidR="00A6287A" w:rsidRPr="00A6287A">
        <w:rPr>
          <w:i/>
          <w:iCs/>
        </w:rPr>
        <w:t xml:space="preserve"> </w:t>
      </w:r>
      <w:r w:rsidR="003B2472" w:rsidRPr="005B7D6E">
        <w:rPr>
          <w:i/>
          <w:iCs/>
          <w:highlight w:val="yellow"/>
        </w:rPr>
        <w:t xml:space="preserve">Additionally, the UGC suggests </w:t>
      </w:r>
      <w:r w:rsidR="005B7D6E" w:rsidRPr="005B7D6E">
        <w:rPr>
          <w:i/>
          <w:iCs/>
          <w:highlight w:val="yellow"/>
        </w:rPr>
        <w:t>to include</w:t>
      </w:r>
      <w:r w:rsidR="003B2472" w:rsidRPr="005B7D6E">
        <w:rPr>
          <w:i/>
          <w:iCs/>
          <w:highlight w:val="yellow"/>
        </w:rPr>
        <w:t xml:space="preserve"> individuals with industry experience to give talks, particularly about software development tools currently used in industry, and to capitalize on opportunities dur</w:t>
      </w:r>
      <w:r w:rsidR="005B7D6E" w:rsidRPr="005B7D6E">
        <w:rPr>
          <w:i/>
          <w:iCs/>
          <w:highlight w:val="yellow"/>
        </w:rPr>
        <w:t>ing PAW (Panther Alumni Week).</w:t>
      </w:r>
    </w:p>
    <w:p w14:paraId="1B951B54" w14:textId="1A7168AE" w:rsidR="005B7D6E" w:rsidRPr="00A6287A" w:rsidRDefault="005B7D6E" w:rsidP="005B7D6E">
      <w:pPr>
        <w:jc w:val="both"/>
        <w:rPr>
          <w:i/>
          <w:iCs/>
        </w:rPr>
      </w:pPr>
      <w:r w:rsidRPr="005B7D6E">
        <w:rPr>
          <w:i/>
          <w:iCs/>
          <w:highlight w:val="yellow"/>
        </w:rPr>
        <w:t>UGC recommends adding learning outcomes in the syllabus, and to include UML in the learning outcomes</w:t>
      </w:r>
      <w:r>
        <w:rPr>
          <w:i/>
          <w:iCs/>
          <w:highlight w:val="yellow"/>
        </w:rPr>
        <w:t>.</w:t>
      </w:r>
    </w:p>
    <w:p w14:paraId="0C7D46D4" w14:textId="77777777" w:rsidR="001C26F3" w:rsidRDefault="001C26F3" w:rsidP="00787F2C">
      <w:pPr>
        <w:jc w:val="both"/>
      </w:pPr>
    </w:p>
    <w:p w14:paraId="3D12E5D1" w14:textId="77777777" w:rsidR="009C52E6" w:rsidRPr="00235F21" w:rsidRDefault="00E86202" w:rsidP="009C52E6">
      <w:pPr>
        <w:tabs>
          <w:tab w:val="left" w:pos="1860"/>
        </w:tabs>
      </w:pPr>
      <w:r w:rsidRPr="009C52E6">
        <w:rPr>
          <w:b/>
        </w:rPr>
        <w:t>CEN 4021</w:t>
      </w:r>
      <w:r w:rsidR="00787F2C" w:rsidRPr="003F2A9A">
        <w:t xml:space="preserve">: </w:t>
      </w:r>
      <w:r w:rsidR="009C52E6">
        <w:t xml:space="preserve">The lack of UML knowledge is an indication that some professors might have not put enough emphasis on learning and practicing UML diagrams in CEN 4010 for the sake of adding some Agile/Scrum concepts. This should not be the case. Adding agile is a great improvement to CEN 4010, but it should not mean dropping the ball on the UML diagrams. </w:t>
      </w:r>
    </w:p>
    <w:p w14:paraId="1907629D" w14:textId="09D6138E" w:rsidR="00A6287A" w:rsidRPr="005B6460" w:rsidRDefault="00A6287A" w:rsidP="00A6287A">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4B5ED2CA" w14:textId="77777777" w:rsidR="00E86202" w:rsidRPr="003F2A9A" w:rsidRDefault="00E86202" w:rsidP="004B71A1"/>
    <w:p w14:paraId="0FC95A3D" w14:textId="77777777" w:rsidR="00787F2C" w:rsidRDefault="00E86202" w:rsidP="004B71A1">
      <w:r w:rsidRPr="003F2A9A">
        <w:rPr>
          <w:b/>
        </w:rPr>
        <w:t>CEN 4072</w:t>
      </w:r>
      <w:r w:rsidRPr="003F2A9A">
        <w:t>: The foll</w:t>
      </w:r>
      <w:r w:rsidR="00826C32">
        <w:t>owing recommendations are made.</w:t>
      </w:r>
    </w:p>
    <w:p w14:paraId="3A979B3F" w14:textId="77777777" w:rsidR="009C52E6" w:rsidRDefault="009C52E6" w:rsidP="00446173">
      <w:pPr>
        <w:pStyle w:val="ListParagraph"/>
        <w:numPr>
          <w:ilvl w:val="0"/>
          <w:numId w:val="25"/>
        </w:numPr>
      </w:pPr>
      <w:r>
        <w:t>Bring the syllabus of this course up to speed with the state-of-the-art practices in industry, test-driven development is one of the popular agile software development practices in industry. Students should be exposed to this approach.</w:t>
      </w:r>
    </w:p>
    <w:p w14:paraId="652B857E" w14:textId="77777777" w:rsidR="009C52E6" w:rsidRDefault="009C52E6" w:rsidP="00446173">
      <w:pPr>
        <w:pStyle w:val="ListParagraph"/>
        <w:numPr>
          <w:ilvl w:val="0"/>
          <w:numId w:val="25"/>
        </w:numPr>
      </w:pPr>
      <w:r>
        <w:t>Debugging should stay in the syllabus as testing without debugging would not help with improving the quality of the software solution.</w:t>
      </w:r>
    </w:p>
    <w:p w14:paraId="51AD2929" w14:textId="77777777" w:rsidR="009C52E6" w:rsidRPr="00373373" w:rsidRDefault="009C52E6" w:rsidP="00446173">
      <w:pPr>
        <w:pStyle w:val="ListParagraph"/>
        <w:numPr>
          <w:ilvl w:val="0"/>
          <w:numId w:val="25"/>
        </w:numPr>
      </w:pPr>
      <w:r>
        <w:t>Give students some hands-on experience, a good portion of the lectures time should be spent more on practicing the testing/debugging methods using state-of-the-art tools. Alternatively, some online tutorials can be suggested to the students to do some self-learning.</w:t>
      </w:r>
    </w:p>
    <w:p w14:paraId="7B10E36E" w14:textId="77777777" w:rsidR="00E86202" w:rsidRPr="00A6287A" w:rsidRDefault="00A6287A" w:rsidP="004B71A1">
      <w:pPr>
        <w:rPr>
          <w:i/>
          <w:iCs/>
        </w:rPr>
      </w:pPr>
      <w:r w:rsidRPr="00A6287A">
        <w:rPr>
          <w:i/>
          <w:iCs/>
          <w:highlight w:val="yellow"/>
        </w:rPr>
        <w:t>UGC recommends the SAC to revise the syllabus with these recommendations.</w:t>
      </w:r>
    </w:p>
    <w:p w14:paraId="51F1F57C" w14:textId="77777777" w:rsidR="00A6287A" w:rsidRPr="003F2A9A" w:rsidRDefault="00A6287A" w:rsidP="004B71A1"/>
    <w:p w14:paraId="4A638012" w14:textId="77777777" w:rsidR="00826C32" w:rsidRDefault="001D5268" w:rsidP="004B71A1">
      <w:r w:rsidRPr="003F2A9A">
        <w:rPr>
          <w:b/>
        </w:rPr>
        <w:t>CIS 4911</w:t>
      </w:r>
      <w:r w:rsidR="004B71A1" w:rsidRPr="003F2A9A">
        <w:t>:</w:t>
      </w:r>
      <w:r w:rsidR="00E86202" w:rsidRPr="003F2A9A">
        <w:t xml:space="preserve"> The following observations and recommendations are made by the SAC.</w:t>
      </w:r>
    </w:p>
    <w:p w14:paraId="66350D33" w14:textId="77777777" w:rsidR="009C52E6" w:rsidRDefault="009C52E6" w:rsidP="004B71A1"/>
    <w:p w14:paraId="1C48557D" w14:textId="77777777" w:rsidR="009C52E6" w:rsidRDefault="009C52E6" w:rsidP="00446173">
      <w:pPr>
        <w:pStyle w:val="ListParagraph"/>
        <w:numPr>
          <w:ilvl w:val="0"/>
          <w:numId w:val="25"/>
        </w:numPr>
      </w:pPr>
      <w:r>
        <w:t>Students should be better prepared for this class.</w:t>
      </w:r>
    </w:p>
    <w:p w14:paraId="1E046ED5" w14:textId="77777777" w:rsidR="009C52E6" w:rsidRDefault="009C52E6" w:rsidP="00446173">
      <w:pPr>
        <w:pStyle w:val="ListParagraph"/>
        <w:numPr>
          <w:ilvl w:val="1"/>
          <w:numId w:val="25"/>
        </w:numPr>
      </w:pPr>
      <w:r>
        <w:t>Add Agile/Scrum software development approaches to CEN 4010. Also, they should learn and experience how to be a good team member in a self-organizing Agile/Scrum development team.</w:t>
      </w:r>
    </w:p>
    <w:p w14:paraId="2B1CB3BA" w14:textId="77777777" w:rsidR="009C52E6" w:rsidRDefault="009C52E6" w:rsidP="00446173">
      <w:pPr>
        <w:pStyle w:val="ListParagraph"/>
        <w:numPr>
          <w:ilvl w:val="1"/>
          <w:numId w:val="25"/>
        </w:numPr>
      </w:pPr>
      <w:r>
        <w:t>Adding Agile to the syllabus of CEN 4010 should NOT mean that learning of UML diagrams should be dropped or taken lightly. Our students must know how to read/create the most popular UML diagrams. Unfortunately, this is not the case for many of our students.</w:t>
      </w:r>
    </w:p>
    <w:p w14:paraId="0727B1F4" w14:textId="77777777" w:rsidR="009C52E6" w:rsidRDefault="009C52E6" w:rsidP="00446173">
      <w:pPr>
        <w:pStyle w:val="ListParagraph"/>
        <w:numPr>
          <w:ilvl w:val="1"/>
          <w:numId w:val="25"/>
        </w:numPr>
      </w:pPr>
      <w:r>
        <w:t>Provide students with a compressed Agile/Scrum online training at the beginning of the semester so that those of them who are lacking some knowledge in this area can catch up before the work on their senior projects starts.</w:t>
      </w:r>
    </w:p>
    <w:p w14:paraId="18E286C7" w14:textId="77777777" w:rsidR="009C52E6" w:rsidRDefault="009C52E6" w:rsidP="00446173">
      <w:pPr>
        <w:pStyle w:val="ListParagraph"/>
        <w:numPr>
          <w:ilvl w:val="1"/>
          <w:numId w:val="25"/>
        </w:numPr>
      </w:pPr>
      <w:r>
        <w:t>An eligibility test should be taken at the beginning of the semester so that students are well prepared to perform in a project. This would avoid issues with their teammates during the semester.</w:t>
      </w:r>
    </w:p>
    <w:p w14:paraId="45594F6B" w14:textId="77777777" w:rsidR="00293908" w:rsidRDefault="00293908" w:rsidP="00293908">
      <w:pPr>
        <w:ind w:left="360"/>
        <w:rPr>
          <w:i/>
          <w:iCs/>
          <w:highlight w:val="yellow"/>
        </w:rPr>
      </w:pPr>
      <w:r>
        <w:rPr>
          <w:i/>
          <w:iCs/>
          <w:highlight w:val="yellow"/>
        </w:rPr>
        <w:t xml:space="preserve">UGC agrees for the SAC to create </w:t>
      </w:r>
      <w:r w:rsidRPr="00293908">
        <w:rPr>
          <w:i/>
          <w:iCs/>
          <w:highlight w:val="yellow"/>
        </w:rPr>
        <w:t>the Agile/Scrum online training.</w:t>
      </w:r>
    </w:p>
    <w:p w14:paraId="0E488E85" w14:textId="77777777" w:rsidR="00293908" w:rsidRDefault="00293908" w:rsidP="00293908">
      <w:pPr>
        <w:ind w:left="360"/>
      </w:pPr>
      <w:r w:rsidRPr="00293908">
        <w:rPr>
          <w:i/>
          <w:iCs/>
          <w:highlight w:val="yellow"/>
        </w:rPr>
        <w:t>This course has been redesigned with a two-course sequence and this should alleviate the need for eligibility test.</w:t>
      </w:r>
    </w:p>
    <w:p w14:paraId="10904535" w14:textId="77777777" w:rsidR="009C52E6" w:rsidRDefault="009C52E6" w:rsidP="00446173">
      <w:pPr>
        <w:pStyle w:val="ListParagraph"/>
        <w:numPr>
          <w:ilvl w:val="0"/>
          <w:numId w:val="25"/>
        </w:numPr>
      </w:pPr>
      <w:r>
        <w:t>The product owners should be better prepared for this class.</w:t>
      </w:r>
    </w:p>
    <w:p w14:paraId="09BBC146" w14:textId="77777777" w:rsidR="009C52E6" w:rsidRDefault="009C52E6" w:rsidP="00446173">
      <w:pPr>
        <w:pStyle w:val="ListParagraph"/>
        <w:numPr>
          <w:ilvl w:val="1"/>
          <w:numId w:val="25"/>
        </w:numPr>
      </w:pPr>
      <w:r>
        <w:t xml:space="preserve">The product owners of approved projects must go through a short crash course on how to be a good product owner for our students. </w:t>
      </w:r>
    </w:p>
    <w:p w14:paraId="02F244B1" w14:textId="77777777" w:rsidR="009C52E6" w:rsidRDefault="009C52E6" w:rsidP="00446173">
      <w:pPr>
        <w:pStyle w:val="ListParagraph"/>
        <w:numPr>
          <w:ilvl w:val="1"/>
          <w:numId w:val="25"/>
        </w:numPr>
      </w:pPr>
      <w:r>
        <w:t>They must commit to be available to answer our students’ questions daily and be available to review/evaluate their work every other week and provide them with enough work for the following sprints ahead of time.</w:t>
      </w:r>
    </w:p>
    <w:p w14:paraId="2341FEDD" w14:textId="77777777" w:rsidR="00293908" w:rsidRPr="00293908" w:rsidRDefault="00293908" w:rsidP="00293908">
      <w:pPr>
        <w:ind w:left="360"/>
        <w:rPr>
          <w:i/>
          <w:iCs/>
        </w:rPr>
      </w:pPr>
      <w:r w:rsidRPr="00293908">
        <w:rPr>
          <w:i/>
          <w:iCs/>
          <w:highlight w:val="yellow"/>
        </w:rPr>
        <w:t>UGC agrees for the SAC to create and supervise crash course for product owners.</w:t>
      </w:r>
    </w:p>
    <w:p w14:paraId="35DB1F7B" w14:textId="77777777" w:rsidR="009C52E6" w:rsidRDefault="009C52E6" w:rsidP="00446173">
      <w:pPr>
        <w:pStyle w:val="ListParagraph"/>
        <w:numPr>
          <w:ilvl w:val="0"/>
          <w:numId w:val="25"/>
        </w:numPr>
      </w:pPr>
      <w:r>
        <w:t>Expectations from the students should be clearly communicated to them.</w:t>
      </w:r>
    </w:p>
    <w:p w14:paraId="32538F32" w14:textId="77777777" w:rsidR="009C52E6" w:rsidRDefault="009C52E6" w:rsidP="00446173">
      <w:pPr>
        <w:pStyle w:val="ListParagraph"/>
        <w:numPr>
          <w:ilvl w:val="1"/>
          <w:numId w:val="25"/>
        </w:numPr>
      </w:pPr>
      <w:r>
        <w:t>The instructor of the class must provide clear breakdown of the points and provide students with bi-weekly updates on their status.</w:t>
      </w:r>
    </w:p>
    <w:p w14:paraId="4AA93F04" w14:textId="77777777" w:rsidR="009C52E6" w:rsidRDefault="009C52E6" w:rsidP="00446173">
      <w:pPr>
        <w:pStyle w:val="ListParagraph"/>
        <w:numPr>
          <w:ilvl w:val="1"/>
          <w:numId w:val="25"/>
        </w:numPr>
      </w:pPr>
      <w:r>
        <w:t>More in-depth feedback should be provided to the students both by the product owner and the instructor of the class on an ongoing basis and when requested specifically by the students.</w:t>
      </w:r>
    </w:p>
    <w:p w14:paraId="59E34BBA" w14:textId="77777777" w:rsidR="009C52E6" w:rsidRDefault="009C52E6" w:rsidP="00446173">
      <w:pPr>
        <w:pStyle w:val="ListParagraph"/>
        <w:numPr>
          <w:ilvl w:val="1"/>
          <w:numId w:val="25"/>
        </w:numPr>
      </w:pPr>
      <w:r>
        <w:t>All the requirements and guidance for the class should be easily accessible by the students. Even if some requirements and guidance may be required to be in different systems, there must be one starting point from which everything is accessible.</w:t>
      </w:r>
    </w:p>
    <w:p w14:paraId="7FDCFF26" w14:textId="77777777" w:rsidR="00293908" w:rsidRPr="00293908" w:rsidRDefault="00293908" w:rsidP="00293908">
      <w:pPr>
        <w:ind w:left="360"/>
        <w:rPr>
          <w:i/>
          <w:iCs/>
        </w:rPr>
      </w:pPr>
      <w:r w:rsidRPr="00293908">
        <w:rPr>
          <w:i/>
          <w:iCs/>
          <w:highlight w:val="yellow"/>
        </w:rPr>
        <w:t>UGC agrees with the above suggestions and recommends the SAC to implement them.</w:t>
      </w:r>
    </w:p>
    <w:p w14:paraId="5C355A2D" w14:textId="77777777" w:rsidR="009C52E6" w:rsidRDefault="009C52E6" w:rsidP="00446173">
      <w:pPr>
        <w:pStyle w:val="ListParagraph"/>
        <w:numPr>
          <w:ilvl w:val="0"/>
          <w:numId w:val="25"/>
        </w:numPr>
      </w:pPr>
      <w:r>
        <w:t>Need for professional system staff support.</w:t>
      </w:r>
    </w:p>
    <w:p w14:paraId="05D1567B" w14:textId="77777777" w:rsidR="009C52E6" w:rsidRDefault="009C52E6" w:rsidP="00446173">
      <w:pPr>
        <w:pStyle w:val="ListParagraph"/>
        <w:numPr>
          <w:ilvl w:val="1"/>
          <w:numId w:val="25"/>
        </w:numPr>
      </w:pPr>
      <w:r>
        <w:t xml:space="preserve">The project management tools adopted for this class in some cases had been hacked and the server went down. </w:t>
      </w:r>
    </w:p>
    <w:p w14:paraId="4AEF4FE6" w14:textId="77777777" w:rsidR="009C52E6" w:rsidRDefault="009C52E6" w:rsidP="00446173">
      <w:pPr>
        <w:pStyle w:val="ListParagraph"/>
        <w:numPr>
          <w:ilvl w:val="1"/>
          <w:numId w:val="25"/>
        </w:numPr>
      </w:pPr>
      <w:r>
        <w:t>There should be one or more system staff at SCIS assigned to this course to manage the support software tools for the students.</w:t>
      </w:r>
    </w:p>
    <w:p w14:paraId="59D912A1" w14:textId="77777777" w:rsidR="00293908" w:rsidRPr="00293908" w:rsidRDefault="00293908" w:rsidP="00293908">
      <w:pPr>
        <w:ind w:left="360"/>
        <w:rPr>
          <w:i/>
          <w:iCs/>
        </w:rPr>
      </w:pPr>
      <w:r w:rsidRPr="00293908">
        <w:rPr>
          <w:i/>
          <w:iCs/>
          <w:highlight w:val="yellow"/>
        </w:rPr>
        <w:t>UGC asks the administration to explore the feasibility of allocating staff for this course.</w:t>
      </w:r>
    </w:p>
    <w:p w14:paraId="77AC8FCA" w14:textId="77777777" w:rsidR="00446173" w:rsidRDefault="00446173">
      <w:pPr>
        <w:spacing w:after="200" w:line="276" w:lineRule="auto"/>
      </w:pPr>
      <w:r>
        <w:br w:type="page"/>
      </w:r>
    </w:p>
    <w:p w14:paraId="32152867" w14:textId="77777777" w:rsidR="006E4E27" w:rsidRPr="00D25F85" w:rsidRDefault="006E4E27" w:rsidP="007F321F">
      <w:pPr>
        <w:pStyle w:val="ListParagraph"/>
        <w:numPr>
          <w:ilvl w:val="0"/>
          <w:numId w:val="24"/>
        </w:numPr>
        <w:rPr>
          <w:b/>
        </w:rPr>
      </w:pPr>
      <w:r w:rsidRPr="00D25F85">
        <w:rPr>
          <w:b/>
        </w:rPr>
        <w:t>Recommendations of the Assessments Coordinator</w:t>
      </w:r>
    </w:p>
    <w:p w14:paraId="70BBC02C" w14:textId="77777777" w:rsidR="008A05FC" w:rsidRPr="008A05FC" w:rsidRDefault="008A05FC" w:rsidP="008A05FC">
      <w:pPr>
        <w:rPr>
          <w:b/>
        </w:rPr>
      </w:pPr>
    </w:p>
    <w:p w14:paraId="6DC84022" w14:textId="77777777" w:rsidR="000F3D52" w:rsidRPr="000F3D52" w:rsidRDefault="000F3D52" w:rsidP="003D73F4">
      <w:pPr>
        <w:pStyle w:val="ListParagraph"/>
        <w:numPr>
          <w:ilvl w:val="0"/>
          <w:numId w:val="37"/>
        </w:numPr>
        <w:rPr>
          <w:b/>
        </w:rPr>
      </w:pPr>
      <w:r w:rsidRPr="000F3D52">
        <w:rPr>
          <w:b/>
        </w:rPr>
        <w:t>Course Related:</w:t>
      </w:r>
    </w:p>
    <w:p w14:paraId="365144C6" w14:textId="77777777" w:rsidR="000F3D52" w:rsidRPr="00D25F85" w:rsidRDefault="000F3D52" w:rsidP="00821D6D">
      <w:pPr>
        <w:rPr>
          <w:b/>
        </w:rPr>
      </w:pPr>
    </w:p>
    <w:p w14:paraId="66C83379" w14:textId="77777777" w:rsidR="00C80210"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w:t>
      </w:r>
      <w:r w:rsidRPr="00C80210">
        <w:rPr>
          <w:rFonts w:ascii="Times New Roman" w:eastAsia="Times New Roman" w:hAnsi="Times New Roman"/>
          <w:sz w:val="24"/>
          <w:szCs w:val="24"/>
          <w:u w:val="single"/>
        </w:rPr>
        <w:t xml:space="preserve">01: </w:t>
      </w:r>
      <w:r w:rsidR="00740F57" w:rsidRPr="00B42285">
        <w:rPr>
          <w:rFonts w:ascii="Times New Roman" w:eastAsia="Times New Roman" w:hAnsi="Times New Roman"/>
          <w:sz w:val="24"/>
          <w:szCs w:val="24"/>
        </w:rPr>
        <w:t>The Course Outcomes Surveys for</w:t>
      </w:r>
      <w:r w:rsidR="00CC0209" w:rsidRPr="00B42285">
        <w:rPr>
          <w:rFonts w:ascii="Times New Roman" w:eastAsia="Times New Roman" w:hAnsi="Times New Roman"/>
          <w:sz w:val="24"/>
          <w:szCs w:val="24"/>
        </w:rPr>
        <w:t xml:space="preserve"> MAD 3512 </w:t>
      </w:r>
      <w:r w:rsidR="00740F57" w:rsidRPr="00B42285">
        <w:rPr>
          <w:rFonts w:ascii="Times New Roman" w:eastAsia="Times New Roman" w:hAnsi="Times New Roman"/>
          <w:sz w:val="24"/>
          <w:szCs w:val="24"/>
        </w:rPr>
        <w:t>are not conducted</w:t>
      </w:r>
      <w:r w:rsidR="00D85D60" w:rsidRPr="00B42285">
        <w:rPr>
          <w:rFonts w:ascii="Times New Roman" w:eastAsia="Times New Roman" w:hAnsi="Times New Roman"/>
          <w:sz w:val="24"/>
          <w:szCs w:val="24"/>
        </w:rPr>
        <w:t xml:space="preserve">. </w:t>
      </w:r>
      <w:r w:rsidR="0001617E" w:rsidRPr="00B42285">
        <w:rPr>
          <w:rFonts w:ascii="Times New Roman" w:eastAsia="Times New Roman" w:hAnsi="Times New Roman"/>
          <w:sz w:val="24"/>
          <w:szCs w:val="24"/>
        </w:rPr>
        <w:t xml:space="preserve">This is a continuing concern. </w:t>
      </w:r>
      <w:r w:rsidR="00C80210" w:rsidRPr="00B42285">
        <w:rPr>
          <w:rFonts w:ascii="Times New Roman" w:eastAsia="Times New Roman" w:hAnsi="Times New Roman"/>
          <w:sz w:val="24"/>
          <w:szCs w:val="24"/>
        </w:rPr>
        <w:t>If possible, some other assessment mechanism should be employed for MAD 3512 on a regular schedule. Further, only 10 out of 33 students (36.36%) performed at an expected level or slightly below.</w:t>
      </w:r>
      <w:r w:rsidR="00C80210">
        <w:rPr>
          <w:rFonts w:ascii="Times New Roman" w:eastAsia="Times New Roman" w:hAnsi="Times New Roman"/>
          <w:sz w:val="24"/>
          <w:szCs w:val="24"/>
          <w:u w:val="single"/>
        </w:rPr>
        <w:t xml:space="preserve"> </w:t>
      </w:r>
      <w:r w:rsidR="00C80210" w:rsidRPr="00D25F85">
        <w:rPr>
          <w:rFonts w:ascii="Times New Roman" w:hAnsi="Times New Roman"/>
          <w:sz w:val="24"/>
          <w:szCs w:val="24"/>
          <w:u w:val="single"/>
        </w:rPr>
        <w:t>We need to examine the reasons for this inadequate performance of students, and then coordinate the content and delivery of this course better with the Department of Mathematics and Statistics.</w:t>
      </w:r>
    </w:p>
    <w:p w14:paraId="296B971A" w14:textId="77777777" w:rsidR="00C80210" w:rsidRPr="003A1B5D" w:rsidRDefault="003A1B5D"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 Foundations SAC section above</w:t>
      </w:r>
      <w:r w:rsidR="00837160">
        <w:rPr>
          <w:rFonts w:ascii="Times New Roman" w:eastAsia="Times New Roman" w:hAnsi="Times New Roman"/>
          <w:i/>
          <w:iCs/>
          <w:sz w:val="24"/>
          <w:szCs w:val="24"/>
          <w:highlight w:val="yellow"/>
        </w:rPr>
        <w:t xml:space="preserve"> (for Discrete Structures)</w:t>
      </w:r>
      <w:r w:rsidRPr="003A1B5D">
        <w:rPr>
          <w:rFonts w:ascii="Times New Roman" w:eastAsia="Times New Roman" w:hAnsi="Times New Roman"/>
          <w:i/>
          <w:iCs/>
          <w:sz w:val="24"/>
          <w:szCs w:val="24"/>
          <w:highlight w:val="yellow"/>
        </w:rPr>
        <w:t>.</w:t>
      </w:r>
      <w:r w:rsidRPr="003A1B5D">
        <w:rPr>
          <w:rFonts w:ascii="Times New Roman" w:eastAsia="Times New Roman" w:hAnsi="Times New Roman"/>
          <w:i/>
          <w:iCs/>
          <w:sz w:val="24"/>
          <w:szCs w:val="24"/>
        </w:rPr>
        <w:t xml:space="preserve"> </w:t>
      </w:r>
    </w:p>
    <w:p w14:paraId="1F909ABC" w14:textId="77777777" w:rsidR="00992DCF" w:rsidRDefault="00992DCF" w:rsidP="00821D6D">
      <w:pPr>
        <w:pStyle w:val="NoSpacing"/>
        <w:jc w:val="both"/>
        <w:rPr>
          <w:rFonts w:ascii="Times New Roman" w:eastAsia="Times New Roman" w:hAnsi="Times New Roman"/>
          <w:sz w:val="24"/>
          <w:szCs w:val="24"/>
          <w:u w:val="single"/>
        </w:rPr>
      </w:pPr>
    </w:p>
    <w:p w14:paraId="098CF36B" w14:textId="77777777" w:rsidR="00CC0209" w:rsidRPr="00B42285" w:rsidRDefault="00C80210"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AC-02: </w:t>
      </w:r>
      <w:r w:rsidR="008A05FC" w:rsidRPr="00B42285">
        <w:rPr>
          <w:rFonts w:ascii="Times New Roman" w:eastAsia="Times New Roman" w:hAnsi="Times New Roman"/>
          <w:sz w:val="24"/>
          <w:szCs w:val="24"/>
        </w:rPr>
        <w:t>As expected in this assessment cycle, course outcomes for</w:t>
      </w:r>
      <w:r w:rsidR="0001617E" w:rsidRPr="00B42285">
        <w:rPr>
          <w:rFonts w:ascii="Times New Roman" w:eastAsia="Times New Roman" w:hAnsi="Times New Roman"/>
          <w:sz w:val="24"/>
          <w:szCs w:val="24"/>
        </w:rPr>
        <w:t xml:space="preserve"> MAD 2104 </w:t>
      </w:r>
      <w:r w:rsidR="008A05FC" w:rsidRPr="00B42285">
        <w:rPr>
          <w:rFonts w:ascii="Times New Roman" w:eastAsia="Times New Roman" w:hAnsi="Times New Roman"/>
          <w:sz w:val="24"/>
          <w:szCs w:val="24"/>
        </w:rPr>
        <w:t xml:space="preserve">are </w:t>
      </w:r>
      <w:r w:rsidR="0001617E" w:rsidRPr="00B42285">
        <w:rPr>
          <w:rFonts w:ascii="Times New Roman" w:eastAsia="Times New Roman" w:hAnsi="Times New Roman"/>
          <w:sz w:val="24"/>
          <w:szCs w:val="24"/>
        </w:rPr>
        <w:t xml:space="preserve">substituted by </w:t>
      </w:r>
      <w:r w:rsidR="008A05FC" w:rsidRPr="00B42285">
        <w:rPr>
          <w:rFonts w:ascii="Times New Roman" w:eastAsia="Times New Roman" w:hAnsi="Times New Roman"/>
          <w:sz w:val="24"/>
          <w:szCs w:val="24"/>
        </w:rPr>
        <w:t xml:space="preserve">those for </w:t>
      </w:r>
      <w:r w:rsidR="0001617E" w:rsidRPr="00B42285">
        <w:rPr>
          <w:rFonts w:ascii="Times New Roman" w:eastAsia="Times New Roman" w:hAnsi="Times New Roman"/>
          <w:sz w:val="24"/>
          <w:szCs w:val="24"/>
        </w:rPr>
        <w:t xml:space="preserve">COT 3100, the course offered and controlled by SCIS. </w:t>
      </w:r>
      <w:r w:rsidRPr="00B42285">
        <w:rPr>
          <w:rFonts w:ascii="Times New Roman" w:eastAsia="Times New Roman" w:hAnsi="Times New Roman"/>
          <w:sz w:val="24"/>
          <w:szCs w:val="24"/>
        </w:rPr>
        <w:t>In the Course Embedded Direct Assessment for COT 3100, 22 out of 29 students (75.86%) demonstrated proficiency in Discrete Structures. This is significant</w:t>
      </w:r>
      <w:r w:rsidR="00377C26">
        <w:rPr>
          <w:rFonts w:ascii="Times New Roman" w:eastAsia="Times New Roman" w:hAnsi="Times New Roman"/>
          <w:sz w:val="24"/>
          <w:szCs w:val="24"/>
        </w:rPr>
        <w:t>ly better than the evaluation for MAD 2104 (20 out of 36 = 55.5</w:t>
      </w:r>
      <w:r w:rsidRPr="00B42285">
        <w:rPr>
          <w:rFonts w:ascii="Times New Roman" w:eastAsia="Times New Roman" w:hAnsi="Times New Roman"/>
          <w:sz w:val="24"/>
          <w:szCs w:val="24"/>
        </w:rPr>
        <w:t xml:space="preserve">6%). </w:t>
      </w:r>
      <w:r w:rsidR="00B42285">
        <w:rPr>
          <w:rFonts w:ascii="Times New Roman" w:eastAsia="Times New Roman" w:hAnsi="Times New Roman"/>
          <w:sz w:val="24"/>
          <w:szCs w:val="24"/>
          <w:u w:val="single"/>
        </w:rPr>
        <w:t>Students recommend to be assigned more in-class practice problems that should be considered by the instructors</w:t>
      </w:r>
      <w:r w:rsidR="00377C26">
        <w:rPr>
          <w:rFonts w:ascii="Times New Roman" w:eastAsia="Times New Roman" w:hAnsi="Times New Roman"/>
          <w:sz w:val="24"/>
          <w:szCs w:val="24"/>
          <w:u w:val="single"/>
        </w:rPr>
        <w:t xml:space="preserve"> as a committee</w:t>
      </w:r>
      <w:r w:rsidR="00B42285">
        <w:rPr>
          <w:rFonts w:ascii="Times New Roman" w:eastAsia="Times New Roman" w:hAnsi="Times New Roman"/>
          <w:sz w:val="24"/>
          <w:szCs w:val="24"/>
          <w:u w:val="single"/>
        </w:rPr>
        <w:t>.</w:t>
      </w:r>
    </w:p>
    <w:p w14:paraId="7F631088" w14:textId="1B84380F" w:rsidR="00DF1D55" w:rsidRDefault="006A71D2" w:rsidP="00821D6D">
      <w:pPr>
        <w:pStyle w:val="NoSpacing"/>
        <w:jc w:val="both"/>
        <w:rPr>
          <w:rFonts w:ascii="Times New Roman" w:eastAsia="Times New Roman" w:hAnsi="Times New Roman"/>
          <w:i/>
          <w:iCs/>
          <w:sz w:val="24"/>
          <w:szCs w:val="24"/>
        </w:rPr>
      </w:pPr>
      <w:r w:rsidRPr="006A71D2">
        <w:rPr>
          <w:rFonts w:ascii="Times New Roman" w:eastAsia="Times New Roman" w:hAnsi="Times New Roman"/>
          <w:i/>
          <w:iCs/>
          <w:sz w:val="24"/>
          <w:szCs w:val="24"/>
          <w:highlight w:val="yellow"/>
        </w:rPr>
        <w:t xml:space="preserve">UGC requires further clarification on </w:t>
      </w:r>
      <w:r w:rsidR="007014C6">
        <w:rPr>
          <w:rFonts w:ascii="Times New Roman" w:eastAsia="Times New Roman" w:hAnsi="Times New Roman"/>
          <w:i/>
          <w:iCs/>
          <w:sz w:val="24"/>
          <w:szCs w:val="24"/>
          <w:highlight w:val="yellow"/>
        </w:rPr>
        <w:t>Foundations S</w:t>
      </w:r>
      <w:r w:rsidRPr="006A71D2">
        <w:rPr>
          <w:rFonts w:ascii="Times New Roman" w:eastAsia="Times New Roman" w:hAnsi="Times New Roman"/>
          <w:i/>
          <w:iCs/>
          <w:sz w:val="24"/>
          <w:szCs w:val="24"/>
          <w:highlight w:val="yellow"/>
        </w:rPr>
        <w:t>AC recommendation</w:t>
      </w:r>
    </w:p>
    <w:p w14:paraId="167E283F" w14:textId="77777777" w:rsidR="006A71D2" w:rsidRPr="006A71D2" w:rsidRDefault="006A71D2" w:rsidP="00821D6D">
      <w:pPr>
        <w:pStyle w:val="NoSpacing"/>
        <w:jc w:val="both"/>
        <w:rPr>
          <w:rFonts w:ascii="Times New Roman" w:eastAsia="Times New Roman" w:hAnsi="Times New Roman"/>
          <w:i/>
          <w:iCs/>
          <w:sz w:val="24"/>
          <w:szCs w:val="24"/>
        </w:rPr>
      </w:pPr>
    </w:p>
    <w:p w14:paraId="00DAAFAA" w14:textId="77777777" w:rsidR="00C80210" w:rsidRDefault="00C80210"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AC-03: </w:t>
      </w:r>
      <w:r w:rsidRPr="00B42285">
        <w:rPr>
          <w:rFonts w:ascii="Times New Roman" w:eastAsia="Times New Roman" w:hAnsi="Times New Roman"/>
          <w:sz w:val="24"/>
          <w:szCs w:val="24"/>
        </w:rPr>
        <w:t xml:space="preserve">All courses in the newly created Subject Area “Applications” except one require no changes. Artificial Intelligence (CAP 4630) </w:t>
      </w:r>
      <w:r w:rsidR="00B42285" w:rsidRPr="00B42285">
        <w:rPr>
          <w:rFonts w:ascii="Times New Roman" w:eastAsia="Times New Roman" w:hAnsi="Times New Roman"/>
          <w:sz w:val="24"/>
          <w:szCs w:val="24"/>
        </w:rPr>
        <w:t>was taught by an instructor who is no longer with us, and he did not do a good job at all.</w:t>
      </w:r>
      <w:r w:rsidR="00B42285" w:rsidRPr="005D5C4C">
        <w:rPr>
          <w:rFonts w:ascii="Times New Roman" w:eastAsia="Times New Roman" w:hAnsi="Times New Roman"/>
          <w:sz w:val="24"/>
          <w:szCs w:val="24"/>
        </w:rPr>
        <w:t xml:space="preserve"> </w:t>
      </w:r>
      <w:r w:rsidR="00B42285">
        <w:rPr>
          <w:rFonts w:ascii="Times New Roman" w:eastAsia="Times New Roman" w:hAnsi="Times New Roman"/>
          <w:sz w:val="24"/>
          <w:szCs w:val="24"/>
          <w:u w:val="single"/>
        </w:rPr>
        <w:t>The course bites too much, and needs to be simplified as suggested by the SAC.</w:t>
      </w:r>
    </w:p>
    <w:p w14:paraId="6091B7C4" w14:textId="588A3F64" w:rsidR="006A71D2" w:rsidRPr="003A1B5D" w:rsidRDefault="006A71D2" w:rsidP="006A71D2">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Applications </w:t>
      </w:r>
      <w:r w:rsidRPr="003A1B5D">
        <w:rPr>
          <w:rFonts w:ascii="Times New Roman" w:eastAsia="Times New Roman" w:hAnsi="Times New Roman"/>
          <w:i/>
          <w:iCs/>
          <w:sz w:val="24"/>
          <w:szCs w:val="24"/>
          <w:highlight w:val="yellow"/>
        </w:rPr>
        <w:t>SAC section above.</w:t>
      </w:r>
      <w:r w:rsidRPr="003A1B5D">
        <w:rPr>
          <w:rFonts w:ascii="Times New Roman" w:eastAsia="Times New Roman" w:hAnsi="Times New Roman"/>
          <w:i/>
          <w:iCs/>
          <w:sz w:val="24"/>
          <w:szCs w:val="24"/>
        </w:rPr>
        <w:t xml:space="preserve"> </w:t>
      </w:r>
    </w:p>
    <w:p w14:paraId="5143BE15" w14:textId="77777777" w:rsidR="00B42285" w:rsidRPr="00C80210" w:rsidRDefault="00B42285" w:rsidP="00821D6D">
      <w:pPr>
        <w:pStyle w:val="NoSpacing"/>
        <w:jc w:val="both"/>
        <w:rPr>
          <w:rFonts w:ascii="Times New Roman" w:eastAsia="Times New Roman" w:hAnsi="Times New Roman"/>
          <w:sz w:val="24"/>
          <w:szCs w:val="24"/>
          <w:u w:val="single"/>
        </w:rPr>
      </w:pPr>
    </w:p>
    <w:p w14:paraId="2EE015CE" w14:textId="77777777" w:rsidR="00651383" w:rsidRDefault="00B23B8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AC-04</w:t>
      </w:r>
      <w:r w:rsidR="002928D5">
        <w:rPr>
          <w:rFonts w:ascii="Times New Roman" w:eastAsia="Times New Roman" w:hAnsi="Times New Roman"/>
          <w:sz w:val="24"/>
          <w:szCs w:val="24"/>
        </w:rPr>
        <w:t xml:space="preserve">: </w:t>
      </w:r>
      <w:r w:rsidR="00651383">
        <w:rPr>
          <w:rFonts w:ascii="Times New Roman" w:eastAsia="Times New Roman" w:hAnsi="Times New Roman"/>
          <w:sz w:val="24"/>
          <w:szCs w:val="24"/>
        </w:rPr>
        <w:t xml:space="preserve">In this assessment cycle, a Math pre-requisite was introduced for the first Programming Course, COP 2100. Students still seem to be deficient in their mathematical preparation for this course. </w:t>
      </w:r>
      <w:r w:rsidR="00651383" w:rsidRPr="00651383">
        <w:rPr>
          <w:rFonts w:ascii="Times New Roman" w:eastAsia="Times New Roman" w:hAnsi="Times New Roman"/>
          <w:sz w:val="24"/>
          <w:szCs w:val="24"/>
          <w:u w:val="single"/>
        </w:rPr>
        <w:t>It is suggested that a committee of instructors examine the effectiveness of the math pre-requisite.</w:t>
      </w:r>
    </w:p>
    <w:p w14:paraId="65B14212" w14:textId="4AAEC288" w:rsidR="006A71D2" w:rsidRPr="003A1B5D" w:rsidRDefault="006A71D2" w:rsidP="006A71D2">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Programming </w:t>
      </w:r>
      <w:r w:rsidRPr="003A1B5D">
        <w:rPr>
          <w:rFonts w:ascii="Times New Roman" w:eastAsia="Times New Roman" w:hAnsi="Times New Roman"/>
          <w:i/>
          <w:iCs/>
          <w:sz w:val="24"/>
          <w:szCs w:val="24"/>
          <w:highlight w:val="yellow"/>
        </w:rPr>
        <w:t>SAC section above.</w:t>
      </w:r>
      <w:r w:rsidRPr="003A1B5D">
        <w:rPr>
          <w:rFonts w:ascii="Times New Roman" w:eastAsia="Times New Roman" w:hAnsi="Times New Roman"/>
          <w:i/>
          <w:iCs/>
          <w:sz w:val="24"/>
          <w:szCs w:val="24"/>
        </w:rPr>
        <w:t xml:space="preserve"> </w:t>
      </w:r>
    </w:p>
    <w:p w14:paraId="5C409C41" w14:textId="77777777" w:rsidR="00651383" w:rsidRDefault="00651383" w:rsidP="00821D6D">
      <w:pPr>
        <w:pStyle w:val="NoSpacing"/>
        <w:jc w:val="both"/>
        <w:rPr>
          <w:rFonts w:ascii="Times New Roman" w:eastAsia="Times New Roman" w:hAnsi="Times New Roman"/>
          <w:sz w:val="24"/>
          <w:szCs w:val="24"/>
        </w:rPr>
      </w:pPr>
    </w:p>
    <w:p w14:paraId="35B76326" w14:textId="77777777" w:rsidR="00B42285" w:rsidRDefault="00651383"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AC-05:</w:t>
      </w:r>
      <w:r>
        <w:rPr>
          <w:rFonts w:ascii="Times New Roman" w:eastAsia="Times New Roman" w:hAnsi="Times New Roman"/>
          <w:sz w:val="24"/>
          <w:szCs w:val="24"/>
        </w:rPr>
        <w:t xml:space="preserve"> </w:t>
      </w:r>
      <w:r w:rsidR="00B42285">
        <w:rPr>
          <w:rFonts w:ascii="Times New Roman" w:eastAsia="Times New Roman" w:hAnsi="Times New Roman"/>
          <w:sz w:val="24"/>
          <w:szCs w:val="24"/>
        </w:rPr>
        <w:t xml:space="preserve">Students in the second Programming Course, COP 3337, were found deficient in their overall preparation for the course. The School has instituted a new design for the first Programming Course, COP 2210, with fewer sections and a common exam. This should begin addressing this concern. </w:t>
      </w:r>
      <w:r w:rsidRPr="00651383">
        <w:rPr>
          <w:rFonts w:ascii="Times New Roman" w:eastAsia="Times New Roman" w:hAnsi="Times New Roman"/>
          <w:sz w:val="24"/>
          <w:szCs w:val="24"/>
          <w:u w:val="single"/>
        </w:rPr>
        <w:t>It is suggested that a committee of instructors examine the Course Outcomes to assess if removing some of the outcomes would maintain the content of the course and allow more time for other topics.</w:t>
      </w:r>
      <w:r>
        <w:rPr>
          <w:rFonts w:ascii="Times New Roman" w:eastAsia="Times New Roman" w:hAnsi="Times New Roman"/>
          <w:sz w:val="24"/>
          <w:szCs w:val="24"/>
          <w:u w:val="single"/>
        </w:rPr>
        <w:t xml:space="preserve"> The instructors should ensure that all Course Outcomes are met.</w:t>
      </w:r>
    </w:p>
    <w:p w14:paraId="5763741B" w14:textId="4E2F62F8" w:rsidR="00B23B85" w:rsidRDefault="006A71D2"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w:t>
      </w:r>
      <w:r w:rsidR="00BD35EF">
        <w:rPr>
          <w:rFonts w:ascii="Times New Roman" w:eastAsia="Times New Roman" w:hAnsi="Times New Roman"/>
          <w:i/>
          <w:iCs/>
          <w:sz w:val="24"/>
          <w:szCs w:val="24"/>
          <w:highlight w:val="yellow"/>
        </w:rPr>
        <w:t xml:space="preserve"> Programming</w:t>
      </w:r>
      <w:r w:rsidRPr="003A1B5D">
        <w:rPr>
          <w:rFonts w:ascii="Times New Roman" w:eastAsia="Times New Roman" w:hAnsi="Times New Roman"/>
          <w:i/>
          <w:iCs/>
          <w:sz w:val="24"/>
          <w:szCs w:val="24"/>
          <w:highlight w:val="yellow"/>
        </w:rPr>
        <w:t xml:space="preserve"> SAC section above.</w:t>
      </w:r>
    </w:p>
    <w:p w14:paraId="1D6A1EB4" w14:textId="77777777" w:rsidR="006A71D2" w:rsidRDefault="006A71D2" w:rsidP="00821D6D">
      <w:pPr>
        <w:pStyle w:val="NoSpacing"/>
        <w:jc w:val="both"/>
        <w:rPr>
          <w:rFonts w:ascii="Times New Roman" w:eastAsia="Times New Roman" w:hAnsi="Times New Roman"/>
          <w:sz w:val="24"/>
          <w:szCs w:val="24"/>
        </w:rPr>
      </w:pPr>
    </w:p>
    <w:p w14:paraId="0B28B2A4" w14:textId="77777777" w:rsidR="00155846" w:rsidRPr="00711934" w:rsidRDefault="00711934" w:rsidP="000F3D52">
      <w:pPr>
        <w:jc w:val="both"/>
        <w:rPr>
          <w:u w:val="single"/>
        </w:rPr>
      </w:pPr>
      <w:r>
        <w:rPr>
          <w:u w:val="single"/>
        </w:rPr>
        <w:t>AC-06</w:t>
      </w:r>
      <w:r w:rsidR="000F3D52">
        <w:t xml:space="preserve">: </w:t>
      </w:r>
      <w:r w:rsidR="00155846">
        <w:t xml:space="preserve">For </w:t>
      </w:r>
      <w:r>
        <w:t xml:space="preserve">COP 4226, one of the Course Outcomes includes “database connectivity” when no database course is pre-requisite for this course. </w:t>
      </w:r>
      <w:r>
        <w:rPr>
          <w:u w:val="single"/>
        </w:rPr>
        <w:t>Remove “database connectivity” from the Course Outcomes.</w:t>
      </w:r>
    </w:p>
    <w:p w14:paraId="3359E97D" w14:textId="0AF49ACA" w:rsidR="001D5206" w:rsidRDefault="001D5206" w:rsidP="001D5206">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Programming </w:t>
      </w:r>
      <w:r w:rsidRPr="003A1B5D">
        <w:rPr>
          <w:rFonts w:ascii="Times New Roman" w:eastAsia="Times New Roman" w:hAnsi="Times New Roman"/>
          <w:i/>
          <w:iCs/>
          <w:sz w:val="24"/>
          <w:szCs w:val="24"/>
          <w:highlight w:val="yellow"/>
        </w:rPr>
        <w:t>SAC section above.</w:t>
      </w:r>
    </w:p>
    <w:p w14:paraId="1B5F24D2" w14:textId="77777777" w:rsidR="000F3D52" w:rsidRDefault="000F3D52" w:rsidP="00821D6D">
      <w:pPr>
        <w:pStyle w:val="NoSpacing"/>
        <w:jc w:val="both"/>
        <w:rPr>
          <w:rFonts w:ascii="Times New Roman" w:eastAsia="Times New Roman" w:hAnsi="Times New Roman"/>
          <w:sz w:val="24"/>
          <w:szCs w:val="24"/>
        </w:rPr>
      </w:pPr>
    </w:p>
    <w:p w14:paraId="2C145FE9" w14:textId="77777777" w:rsidR="00062B82" w:rsidRPr="00A11486" w:rsidRDefault="00062B82"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AC-0</w:t>
      </w:r>
      <w:r w:rsidR="00711934">
        <w:rPr>
          <w:rFonts w:ascii="Times New Roman" w:eastAsia="Times New Roman" w:hAnsi="Times New Roman"/>
          <w:sz w:val="24"/>
          <w:szCs w:val="24"/>
          <w:u w:val="single"/>
        </w:rPr>
        <w:t>7</w:t>
      </w:r>
      <w:r>
        <w:rPr>
          <w:rFonts w:ascii="Times New Roman" w:eastAsia="Times New Roman" w:hAnsi="Times New Roman"/>
          <w:sz w:val="24"/>
          <w:szCs w:val="24"/>
        </w:rPr>
        <w:t xml:space="preserve">: </w:t>
      </w:r>
      <w:r w:rsidR="00A11486">
        <w:rPr>
          <w:rFonts w:ascii="Times New Roman" w:eastAsia="Times New Roman" w:hAnsi="Times New Roman"/>
          <w:sz w:val="24"/>
          <w:szCs w:val="24"/>
        </w:rPr>
        <w:t xml:space="preserve">For the series of courses in the Subject Area “Foundations (COT 3100, COT 3541, COT 4521),” students’ preparation in mathematical and logical thinking was observed to be deficient. </w:t>
      </w:r>
      <w:r w:rsidR="00A11486">
        <w:rPr>
          <w:rFonts w:ascii="Times New Roman" w:eastAsia="Times New Roman" w:hAnsi="Times New Roman"/>
          <w:sz w:val="24"/>
          <w:szCs w:val="24"/>
          <w:u w:val="single"/>
        </w:rPr>
        <w:t>I suggest that we wait for the next assessment cycle to gauge the effect of COT 3100 towards this pre-requisite preparation of students for these courses.</w:t>
      </w:r>
      <w:r w:rsidR="00A11486">
        <w:rPr>
          <w:rFonts w:ascii="Times New Roman" w:eastAsia="Times New Roman" w:hAnsi="Times New Roman"/>
          <w:sz w:val="24"/>
          <w:szCs w:val="24"/>
        </w:rPr>
        <w:t xml:space="preserve"> Also, it seems that students require increased assistance to better understand the course material and prepare for exams.  </w:t>
      </w:r>
      <w:r w:rsidR="00A11486">
        <w:rPr>
          <w:rFonts w:ascii="Times New Roman" w:eastAsia="Times New Roman" w:hAnsi="Times New Roman"/>
          <w:sz w:val="24"/>
          <w:szCs w:val="24"/>
          <w:u w:val="single"/>
        </w:rPr>
        <w:t xml:space="preserve">It is suggested that more in-class practice problems be assigned to students along with quizzes to gauge their level of understanding. </w:t>
      </w:r>
    </w:p>
    <w:p w14:paraId="24B03C65" w14:textId="64E2F0ED" w:rsidR="00711934" w:rsidRDefault="001D5206" w:rsidP="00821D6D">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Foundations </w:t>
      </w:r>
      <w:r w:rsidRPr="003A1B5D">
        <w:rPr>
          <w:rFonts w:ascii="Times New Roman" w:eastAsia="Times New Roman" w:hAnsi="Times New Roman"/>
          <w:i/>
          <w:iCs/>
          <w:sz w:val="24"/>
          <w:szCs w:val="24"/>
          <w:highlight w:val="yellow"/>
        </w:rPr>
        <w:t>SAC section above.</w:t>
      </w:r>
    </w:p>
    <w:p w14:paraId="1809C4DD" w14:textId="77777777" w:rsidR="001D5206" w:rsidRPr="001D5206" w:rsidRDefault="001D5206" w:rsidP="00821D6D">
      <w:pPr>
        <w:pStyle w:val="NoSpacing"/>
        <w:jc w:val="both"/>
        <w:rPr>
          <w:rFonts w:ascii="Times New Roman" w:eastAsia="Times New Roman" w:hAnsi="Times New Roman"/>
          <w:i/>
          <w:iCs/>
          <w:sz w:val="24"/>
          <w:szCs w:val="24"/>
        </w:rPr>
      </w:pPr>
    </w:p>
    <w:p w14:paraId="49D2016A" w14:textId="77777777" w:rsidR="00A11486" w:rsidRDefault="00A11486" w:rsidP="00062B82">
      <w:pPr>
        <w:pStyle w:val="ListParagraph"/>
        <w:autoSpaceDE w:val="0"/>
        <w:autoSpaceDN w:val="0"/>
        <w:adjustRightInd w:val="0"/>
        <w:ind w:left="0"/>
      </w:pPr>
      <w:r>
        <w:rPr>
          <w:u w:val="single"/>
        </w:rPr>
        <w:t>AC-08</w:t>
      </w:r>
      <w:r w:rsidR="00062B82">
        <w:t xml:space="preserve">: </w:t>
      </w:r>
      <w:r>
        <w:t xml:space="preserve">It appears that there is mixed feeling among instructors of COP 4722 about including “Object-Oriented Database” and “Spatial and Multimedia Databases” in the Course Outcomes. </w:t>
      </w:r>
      <w:r w:rsidRPr="00A11486">
        <w:rPr>
          <w:u w:val="single"/>
        </w:rPr>
        <w:t>The SAC suggests that this be discussed and possible adjusted; I concur with that suggestion.</w:t>
      </w:r>
    </w:p>
    <w:p w14:paraId="188D2304" w14:textId="7141A11E" w:rsidR="00A11486" w:rsidRDefault="001D5206" w:rsidP="00062B82">
      <w:pPr>
        <w:pStyle w:val="ListParagraph"/>
        <w:autoSpaceDE w:val="0"/>
        <w:autoSpaceDN w:val="0"/>
        <w:adjustRightInd w:val="0"/>
        <w:ind w:left="0"/>
        <w:rPr>
          <w:i/>
          <w:iCs/>
        </w:rPr>
      </w:pPr>
      <w:r w:rsidRPr="003A1B5D">
        <w:rPr>
          <w:i/>
          <w:iCs/>
          <w:highlight w:val="yellow"/>
        </w:rPr>
        <w:t xml:space="preserve">See the UGC comment in the </w:t>
      </w:r>
      <w:r w:rsidR="00BD35EF">
        <w:rPr>
          <w:i/>
          <w:iCs/>
          <w:highlight w:val="yellow"/>
        </w:rPr>
        <w:t xml:space="preserve">Computer Systems </w:t>
      </w:r>
      <w:r w:rsidRPr="003A1B5D">
        <w:rPr>
          <w:i/>
          <w:iCs/>
          <w:highlight w:val="yellow"/>
        </w:rPr>
        <w:t>SAC section above.</w:t>
      </w:r>
    </w:p>
    <w:p w14:paraId="79850C51" w14:textId="77777777" w:rsidR="001D5206" w:rsidRDefault="001D5206" w:rsidP="00062B82">
      <w:pPr>
        <w:pStyle w:val="ListParagraph"/>
        <w:autoSpaceDE w:val="0"/>
        <w:autoSpaceDN w:val="0"/>
        <w:adjustRightInd w:val="0"/>
        <w:ind w:left="0"/>
      </w:pPr>
    </w:p>
    <w:p w14:paraId="003684A7" w14:textId="77777777" w:rsidR="00E47113" w:rsidRDefault="00E47113" w:rsidP="00062B82">
      <w:pPr>
        <w:pStyle w:val="ListParagraph"/>
        <w:autoSpaceDE w:val="0"/>
        <w:autoSpaceDN w:val="0"/>
        <w:adjustRightInd w:val="0"/>
        <w:ind w:left="0"/>
      </w:pPr>
      <w:r>
        <w:rPr>
          <w:u w:val="single"/>
        </w:rPr>
        <w:t>AC-09:</w:t>
      </w:r>
      <w:r>
        <w:t xml:space="preserve"> To address student and instructor concerns for courses in Subject Area “Software Engineering,” the following suggestions are made for CEN 4010.</w:t>
      </w:r>
    </w:p>
    <w:p w14:paraId="468BACA5" w14:textId="77777777" w:rsidR="00E47113" w:rsidRDefault="00E47113" w:rsidP="00F35223">
      <w:pPr>
        <w:numPr>
          <w:ilvl w:val="1"/>
          <w:numId w:val="25"/>
        </w:numPr>
      </w:pPr>
      <w:r>
        <w:t xml:space="preserve">Prerequisite and Preparedness </w:t>
      </w:r>
    </w:p>
    <w:p w14:paraId="776B15B3" w14:textId="77777777" w:rsidR="00E47113" w:rsidRDefault="00E47113" w:rsidP="00F35223">
      <w:pPr>
        <w:numPr>
          <w:ilvl w:val="2"/>
          <w:numId w:val="25"/>
        </w:numPr>
      </w:pPr>
      <w:r>
        <w:t>Net-Centric should be removed from the list of prerequisites for this course.</w:t>
      </w:r>
    </w:p>
    <w:p w14:paraId="622C617F" w14:textId="77777777" w:rsidR="00E47113" w:rsidRDefault="00E47113" w:rsidP="00F35223">
      <w:pPr>
        <w:numPr>
          <w:ilvl w:val="2"/>
          <w:numId w:val="25"/>
        </w:numPr>
      </w:pPr>
      <w:r>
        <w:t>Opportunities for teamwork experience in prior courses should be explored.</w:t>
      </w:r>
    </w:p>
    <w:p w14:paraId="5BA52D83" w14:textId="77777777" w:rsidR="00E47113" w:rsidRDefault="00E47113" w:rsidP="00F35223">
      <w:pPr>
        <w:numPr>
          <w:ilvl w:val="2"/>
          <w:numId w:val="25"/>
        </w:numPr>
      </w:pPr>
      <w:r>
        <w:t>Opportunities to expose students to software development tools such as version control should be explored in prior courses.</w:t>
      </w:r>
    </w:p>
    <w:p w14:paraId="6ACFD567" w14:textId="77777777" w:rsidR="00E47113" w:rsidRDefault="00E47113" w:rsidP="00F35223">
      <w:pPr>
        <w:numPr>
          <w:ilvl w:val="1"/>
          <w:numId w:val="25"/>
        </w:numPr>
      </w:pPr>
      <w:r>
        <w:t>Agile and Scrum software development approaches should be included in the syllabus of this course.</w:t>
      </w:r>
    </w:p>
    <w:p w14:paraId="423AAFF4" w14:textId="77777777" w:rsidR="00E47113" w:rsidRDefault="00E47113" w:rsidP="00E47113">
      <w:pPr>
        <w:pStyle w:val="ListParagraph"/>
        <w:numPr>
          <w:ilvl w:val="1"/>
          <w:numId w:val="25"/>
        </w:numPr>
      </w:pPr>
      <w:r>
        <w:t>State-of-the-art practices of software development from industry should be adopted in this course.</w:t>
      </w:r>
    </w:p>
    <w:p w14:paraId="607CEDE5" w14:textId="77777777" w:rsidR="00E47113" w:rsidRDefault="00E47113" w:rsidP="00E47113">
      <w:pPr>
        <w:numPr>
          <w:ilvl w:val="1"/>
          <w:numId w:val="25"/>
        </w:numPr>
      </w:pPr>
      <w:r>
        <w:t>An Agile/Scrum textbook should be included as a reference, if not the main textbook of the course.</w:t>
      </w:r>
    </w:p>
    <w:p w14:paraId="33BF4442" w14:textId="7DCEE0C0" w:rsidR="00062B82" w:rsidRDefault="001D5206"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Software Engineering </w:t>
      </w:r>
      <w:r w:rsidRPr="003A1B5D">
        <w:rPr>
          <w:rFonts w:ascii="Times New Roman" w:eastAsia="Times New Roman" w:hAnsi="Times New Roman"/>
          <w:i/>
          <w:iCs/>
          <w:sz w:val="24"/>
          <w:szCs w:val="24"/>
          <w:highlight w:val="yellow"/>
        </w:rPr>
        <w:t>SAC section above.</w:t>
      </w:r>
    </w:p>
    <w:p w14:paraId="4BAA5831" w14:textId="77777777" w:rsidR="001D5206" w:rsidRPr="00062B82" w:rsidRDefault="001D5206" w:rsidP="00821D6D">
      <w:pPr>
        <w:pStyle w:val="NoSpacing"/>
        <w:jc w:val="both"/>
        <w:rPr>
          <w:rFonts w:ascii="Times New Roman" w:eastAsia="Times New Roman" w:hAnsi="Times New Roman"/>
          <w:sz w:val="24"/>
          <w:szCs w:val="24"/>
        </w:rPr>
      </w:pPr>
    </w:p>
    <w:p w14:paraId="61061CD3" w14:textId="77777777" w:rsidR="00AA1B30" w:rsidRPr="00AA1B30" w:rsidRDefault="000F3D52" w:rsidP="00AA1B30">
      <w:pPr>
        <w:rPr>
          <w:u w:val="single"/>
        </w:rPr>
      </w:pPr>
      <w:r w:rsidRPr="00AA1B30">
        <w:rPr>
          <w:u w:val="single"/>
        </w:rPr>
        <w:t>AC</w:t>
      </w:r>
      <w:r w:rsidR="00E47113" w:rsidRPr="00AA1B30">
        <w:rPr>
          <w:u w:val="single"/>
        </w:rPr>
        <w:t>-10</w:t>
      </w:r>
      <w:r w:rsidRPr="00D25F85">
        <w:t xml:space="preserve">: </w:t>
      </w:r>
      <w:r w:rsidR="00E47113">
        <w:t>As suggested by some i</w:t>
      </w:r>
      <w:r w:rsidR="00052B76">
        <w:t xml:space="preserve">nstructors of CEN 4072 “the details of debugging” </w:t>
      </w:r>
      <w:r w:rsidR="00AA1B30">
        <w:t xml:space="preserve">is removed from the Course Outcomes. Some instructors believe that Debugging should stay in the syllabus as testing without debugging would not help with improving the quality of the software solution. </w:t>
      </w:r>
      <w:r w:rsidR="00AA1B30">
        <w:rPr>
          <w:u w:val="single"/>
        </w:rPr>
        <w:t>I suggest that the instructors of this course come together and take a firm action on this issue. It is also suggested that students should be exposed to the test-driven development which is one of the most popular agile software development practices in the field.</w:t>
      </w:r>
    </w:p>
    <w:p w14:paraId="428CC05D" w14:textId="2A5BD1C0"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Software Engineering </w:t>
      </w:r>
      <w:r w:rsidRPr="003A1B5D">
        <w:rPr>
          <w:rFonts w:ascii="Times New Roman" w:eastAsia="Times New Roman" w:hAnsi="Times New Roman"/>
          <w:i/>
          <w:iCs/>
          <w:sz w:val="24"/>
          <w:szCs w:val="24"/>
          <w:highlight w:val="yellow"/>
        </w:rPr>
        <w:t>SAC section above.</w:t>
      </w:r>
    </w:p>
    <w:p w14:paraId="2CBC9756" w14:textId="77777777" w:rsidR="00052B76" w:rsidRDefault="00052B76" w:rsidP="000F3D52">
      <w:pPr>
        <w:pStyle w:val="NoSpacing"/>
        <w:jc w:val="both"/>
        <w:rPr>
          <w:rFonts w:ascii="Times New Roman" w:hAnsi="Times New Roman"/>
          <w:sz w:val="24"/>
          <w:szCs w:val="24"/>
        </w:rPr>
      </w:pPr>
    </w:p>
    <w:p w14:paraId="5A069921" w14:textId="77777777" w:rsidR="000F3D52" w:rsidRDefault="00052B76" w:rsidP="00616622">
      <w:pPr>
        <w:pStyle w:val="NoSpacing"/>
        <w:rPr>
          <w:rFonts w:ascii="Times New Roman" w:hAnsi="Times New Roman"/>
          <w:sz w:val="24"/>
          <w:szCs w:val="24"/>
          <w:u w:val="single"/>
        </w:rPr>
      </w:pPr>
      <w:r>
        <w:rPr>
          <w:rFonts w:ascii="Times New Roman" w:hAnsi="Times New Roman"/>
          <w:sz w:val="24"/>
          <w:szCs w:val="24"/>
          <w:u w:val="single"/>
        </w:rPr>
        <w:t>AC</w:t>
      </w:r>
      <w:r w:rsidR="00AA1B30">
        <w:rPr>
          <w:rFonts w:ascii="Times New Roman" w:hAnsi="Times New Roman"/>
          <w:sz w:val="24"/>
          <w:szCs w:val="24"/>
          <w:u w:val="single"/>
        </w:rPr>
        <w:t>-11</w:t>
      </w:r>
      <w:r>
        <w:rPr>
          <w:rFonts w:ascii="Times New Roman" w:hAnsi="Times New Roman"/>
          <w:sz w:val="24"/>
          <w:szCs w:val="24"/>
        </w:rPr>
        <w:t xml:space="preserve">: Most of the projects undertaken in CIS 4911 use Scrum. Accordingly, </w:t>
      </w:r>
      <w:r w:rsidR="000F3D52">
        <w:rPr>
          <w:rFonts w:ascii="Times New Roman" w:hAnsi="Times New Roman"/>
          <w:sz w:val="24"/>
          <w:szCs w:val="24"/>
          <w:u w:val="single"/>
        </w:rPr>
        <w:t xml:space="preserve">Scrum should be used in </w:t>
      </w:r>
      <w:r w:rsidR="00D326B6">
        <w:rPr>
          <w:rFonts w:ascii="Times New Roman" w:hAnsi="Times New Roman"/>
          <w:sz w:val="24"/>
          <w:szCs w:val="24"/>
          <w:u w:val="single"/>
        </w:rPr>
        <w:t xml:space="preserve">the pre-requisite course </w:t>
      </w:r>
      <w:r w:rsidR="000F3D52">
        <w:rPr>
          <w:rFonts w:ascii="Times New Roman" w:hAnsi="Times New Roman"/>
          <w:sz w:val="24"/>
          <w:szCs w:val="24"/>
          <w:u w:val="single"/>
        </w:rPr>
        <w:t xml:space="preserve">CEN 4010, </w:t>
      </w:r>
      <w:r>
        <w:rPr>
          <w:rFonts w:ascii="Times New Roman" w:hAnsi="Times New Roman"/>
          <w:sz w:val="24"/>
          <w:szCs w:val="24"/>
          <w:u w:val="single"/>
        </w:rPr>
        <w:t>or at the least, reviewed in CIS 4911.</w:t>
      </w:r>
      <w:r w:rsidR="00AA1B30">
        <w:rPr>
          <w:rFonts w:ascii="Times New Roman" w:hAnsi="Times New Roman"/>
          <w:sz w:val="24"/>
          <w:szCs w:val="24"/>
          <w:u w:val="single"/>
        </w:rPr>
        <w:t xml:space="preserve"> Additionally, students should be taught how to be a good team member for team projects.</w:t>
      </w:r>
    </w:p>
    <w:p w14:paraId="4A2D6D7D" w14:textId="1F8A8E8A"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Software Engineering </w:t>
      </w:r>
      <w:r w:rsidRPr="003A1B5D">
        <w:rPr>
          <w:rFonts w:ascii="Times New Roman" w:eastAsia="Times New Roman" w:hAnsi="Times New Roman"/>
          <w:i/>
          <w:iCs/>
          <w:sz w:val="24"/>
          <w:szCs w:val="24"/>
          <w:highlight w:val="yellow"/>
        </w:rPr>
        <w:t>SAC section</w:t>
      </w:r>
      <w:r>
        <w:rPr>
          <w:rFonts w:ascii="Times New Roman" w:eastAsia="Times New Roman" w:hAnsi="Times New Roman"/>
          <w:i/>
          <w:iCs/>
          <w:sz w:val="24"/>
          <w:szCs w:val="24"/>
          <w:highlight w:val="yellow"/>
        </w:rPr>
        <w:t xml:space="preserve"> for CEN-4010</w:t>
      </w:r>
      <w:r w:rsidRPr="003A1B5D">
        <w:rPr>
          <w:rFonts w:ascii="Times New Roman" w:eastAsia="Times New Roman" w:hAnsi="Times New Roman"/>
          <w:i/>
          <w:iCs/>
          <w:sz w:val="24"/>
          <w:szCs w:val="24"/>
          <w:highlight w:val="yellow"/>
        </w:rPr>
        <w:t xml:space="preserve"> above.</w:t>
      </w:r>
    </w:p>
    <w:p w14:paraId="4BCE40D5" w14:textId="77777777" w:rsidR="005B0F4C" w:rsidRDefault="005B0F4C" w:rsidP="00616622">
      <w:pPr>
        <w:pStyle w:val="NoSpacing"/>
        <w:rPr>
          <w:rFonts w:ascii="Times New Roman" w:hAnsi="Times New Roman"/>
          <w:sz w:val="24"/>
          <w:szCs w:val="24"/>
          <w:u w:val="single"/>
        </w:rPr>
      </w:pPr>
    </w:p>
    <w:p w14:paraId="4299FED9" w14:textId="77777777" w:rsidR="005B0F4C" w:rsidRPr="005B0F4C" w:rsidRDefault="005B0F4C" w:rsidP="00616622">
      <w:pPr>
        <w:pStyle w:val="NoSpacing"/>
        <w:rPr>
          <w:rFonts w:ascii="Times New Roman" w:hAnsi="Times New Roman"/>
          <w:sz w:val="24"/>
          <w:szCs w:val="24"/>
        </w:rPr>
      </w:pPr>
      <w:r w:rsidRPr="005B0F4C">
        <w:rPr>
          <w:rFonts w:ascii="Times New Roman" w:hAnsi="Times New Roman"/>
          <w:sz w:val="24"/>
          <w:szCs w:val="24"/>
          <w:u w:val="single"/>
        </w:rPr>
        <w:t>A</w:t>
      </w:r>
      <w:r>
        <w:rPr>
          <w:rFonts w:ascii="Times New Roman" w:hAnsi="Times New Roman"/>
          <w:sz w:val="24"/>
          <w:szCs w:val="24"/>
          <w:u w:val="single"/>
        </w:rPr>
        <w:t>C</w:t>
      </w:r>
      <w:r w:rsidRPr="005B0F4C">
        <w:rPr>
          <w:rFonts w:ascii="Times New Roman" w:hAnsi="Times New Roman"/>
          <w:sz w:val="24"/>
          <w:szCs w:val="24"/>
          <w:u w:val="single"/>
        </w:rPr>
        <w:t>-12:</w:t>
      </w:r>
      <w:r w:rsidRPr="005B0F4C">
        <w:rPr>
          <w:rFonts w:ascii="Times New Roman" w:hAnsi="Times New Roman"/>
          <w:sz w:val="24"/>
          <w:szCs w:val="24"/>
        </w:rPr>
        <w:t xml:space="preserve"> Beginning in </w:t>
      </w:r>
      <w:proofErr w:type="gramStart"/>
      <w:r w:rsidRPr="005B0F4C">
        <w:rPr>
          <w:rFonts w:ascii="Times New Roman" w:hAnsi="Times New Roman"/>
          <w:sz w:val="24"/>
          <w:szCs w:val="24"/>
        </w:rPr>
        <w:t>Spring</w:t>
      </w:r>
      <w:proofErr w:type="gramEnd"/>
      <w:r w:rsidRPr="005B0F4C">
        <w:rPr>
          <w:rFonts w:ascii="Times New Roman" w:hAnsi="Times New Roman"/>
          <w:sz w:val="24"/>
          <w:szCs w:val="24"/>
        </w:rPr>
        <w:t xml:space="preserve"> 2020, two courses, CDA 3103 and CDA 4101, will be replaced</w:t>
      </w:r>
      <w:r w:rsidR="005D5C4C">
        <w:rPr>
          <w:rFonts w:ascii="Times New Roman" w:hAnsi="Times New Roman"/>
          <w:sz w:val="24"/>
          <w:szCs w:val="24"/>
        </w:rPr>
        <w:t xml:space="preserve"> by CDA 3</w:t>
      </w:r>
      <w:r w:rsidRPr="005B0F4C">
        <w:rPr>
          <w:rFonts w:ascii="Times New Roman" w:hAnsi="Times New Roman"/>
          <w:sz w:val="24"/>
          <w:szCs w:val="24"/>
        </w:rPr>
        <w:t xml:space="preserve">102. </w:t>
      </w:r>
      <w:r>
        <w:rPr>
          <w:rFonts w:ascii="Times New Roman" w:hAnsi="Times New Roman"/>
          <w:sz w:val="24"/>
          <w:szCs w:val="24"/>
        </w:rPr>
        <w:t>Since the use of interactive textbooks (</w:t>
      </w:r>
      <w:proofErr w:type="spellStart"/>
      <w:r>
        <w:rPr>
          <w:rFonts w:ascii="Times New Roman" w:hAnsi="Times New Roman"/>
          <w:sz w:val="24"/>
          <w:szCs w:val="24"/>
        </w:rPr>
        <w:t>Zybooks</w:t>
      </w:r>
      <w:proofErr w:type="spellEnd"/>
      <w:r>
        <w:rPr>
          <w:rFonts w:ascii="Times New Roman" w:hAnsi="Times New Roman"/>
          <w:sz w:val="24"/>
          <w:szCs w:val="24"/>
        </w:rPr>
        <w:t xml:space="preserve">) was helpful in improving student learning in CDA 3103, </w:t>
      </w:r>
      <w:r>
        <w:rPr>
          <w:rFonts w:ascii="Times New Roman" w:hAnsi="Times New Roman"/>
          <w:sz w:val="24"/>
          <w:szCs w:val="24"/>
          <w:u w:val="single"/>
        </w:rPr>
        <w:t>it is suggested th</w:t>
      </w:r>
      <w:r w:rsidR="005D5C4C">
        <w:rPr>
          <w:rFonts w:ascii="Times New Roman" w:hAnsi="Times New Roman"/>
          <w:sz w:val="24"/>
          <w:szCs w:val="24"/>
          <w:u w:val="single"/>
        </w:rPr>
        <w:t>at its use be continued in CDA 3</w:t>
      </w:r>
      <w:r>
        <w:rPr>
          <w:rFonts w:ascii="Times New Roman" w:hAnsi="Times New Roman"/>
          <w:sz w:val="24"/>
          <w:szCs w:val="24"/>
          <w:u w:val="single"/>
        </w:rPr>
        <w:t>102 also.</w:t>
      </w:r>
    </w:p>
    <w:p w14:paraId="28D2B203" w14:textId="218B0B2B"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Computer Systems </w:t>
      </w:r>
      <w:r w:rsidRPr="003A1B5D">
        <w:rPr>
          <w:rFonts w:ascii="Times New Roman" w:eastAsia="Times New Roman" w:hAnsi="Times New Roman"/>
          <w:i/>
          <w:iCs/>
          <w:sz w:val="24"/>
          <w:szCs w:val="24"/>
          <w:highlight w:val="yellow"/>
        </w:rPr>
        <w:t>SAC section above.</w:t>
      </w:r>
    </w:p>
    <w:p w14:paraId="3603D523" w14:textId="77777777" w:rsidR="000F3D52" w:rsidRDefault="000F3D52" w:rsidP="00616622">
      <w:pPr>
        <w:pStyle w:val="NoSpacing"/>
        <w:rPr>
          <w:rFonts w:ascii="Times New Roman" w:eastAsia="Times New Roman" w:hAnsi="Times New Roman"/>
          <w:sz w:val="24"/>
          <w:szCs w:val="24"/>
        </w:rPr>
      </w:pPr>
    </w:p>
    <w:p w14:paraId="4C147475" w14:textId="77777777" w:rsidR="000F3D52" w:rsidRPr="000F3D52" w:rsidRDefault="000F3D52" w:rsidP="00616622">
      <w:pPr>
        <w:pStyle w:val="NoSpacing"/>
        <w:numPr>
          <w:ilvl w:val="0"/>
          <w:numId w:val="37"/>
        </w:numPr>
        <w:rPr>
          <w:rFonts w:ascii="Times New Roman" w:eastAsia="Times New Roman" w:hAnsi="Times New Roman"/>
          <w:b/>
          <w:sz w:val="24"/>
          <w:szCs w:val="24"/>
        </w:rPr>
      </w:pPr>
      <w:r w:rsidRPr="000F3D52">
        <w:rPr>
          <w:rFonts w:ascii="Times New Roman" w:eastAsia="Times New Roman" w:hAnsi="Times New Roman"/>
          <w:b/>
          <w:sz w:val="24"/>
          <w:szCs w:val="24"/>
        </w:rPr>
        <w:t>Procedure Related:</w:t>
      </w:r>
    </w:p>
    <w:p w14:paraId="47C4970D" w14:textId="77777777" w:rsidR="000F3D52" w:rsidRPr="000F3D52" w:rsidRDefault="000F3D52" w:rsidP="00616622">
      <w:pPr>
        <w:pStyle w:val="NoSpacing"/>
        <w:rPr>
          <w:rFonts w:ascii="Times New Roman" w:eastAsia="Times New Roman" w:hAnsi="Times New Roman"/>
          <w:sz w:val="24"/>
          <w:szCs w:val="24"/>
        </w:rPr>
      </w:pPr>
    </w:p>
    <w:p w14:paraId="5BE3B2CD" w14:textId="77777777" w:rsidR="00B23B85" w:rsidRDefault="005B0F4C" w:rsidP="00616622">
      <w:pPr>
        <w:pStyle w:val="NoSpacing"/>
        <w:rPr>
          <w:rFonts w:ascii="Times New Roman" w:eastAsia="Times New Roman" w:hAnsi="Times New Roman"/>
          <w:sz w:val="24"/>
          <w:szCs w:val="24"/>
          <w:u w:val="single"/>
        </w:rPr>
      </w:pPr>
      <w:r>
        <w:rPr>
          <w:rFonts w:ascii="Times New Roman" w:eastAsia="Times New Roman" w:hAnsi="Times New Roman"/>
          <w:sz w:val="24"/>
          <w:szCs w:val="24"/>
          <w:u w:val="single"/>
        </w:rPr>
        <w:t>AC-13</w:t>
      </w:r>
      <w:r w:rsidR="00B23B85">
        <w:rPr>
          <w:rFonts w:ascii="Times New Roman" w:eastAsia="Times New Roman" w:hAnsi="Times New Roman"/>
          <w:sz w:val="24"/>
          <w:szCs w:val="24"/>
        </w:rPr>
        <w:t xml:space="preserve">: </w:t>
      </w:r>
      <w:r w:rsidR="00DB5AC8">
        <w:rPr>
          <w:rFonts w:ascii="Times New Roman" w:eastAsia="Times New Roman" w:hAnsi="Times New Roman"/>
          <w:sz w:val="24"/>
          <w:szCs w:val="24"/>
        </w:rPr>
        <w:t xml:space="preserve">For a few courses, the Instructor </w:t>
      </w:r>
      <w:r w:rsidR="00183C92">
        <w:rPr>
          <w:rFonts w:ascii="Times New Roman" w:eastAsia="Times New Roman" w:hAnsi="Times New Roman"/>
          <w:sz w:val="24"/>
          <w:szCs w:val="24"/>
        </w:rPr>
        <w:t>Course Appraisals</w:t>
      </w:r>
      <w:r w:rsidR="00DB5AC8">
        <w:rPr>
          <w:rFonts w:ascii="Times New Roman" w:eastAsia="Times New Roman" w:hAnsi="Times New Roman"/>
          <w:sz w:val="24"/>
          <w:szCs w:val="24"/>
        </w:rPr>
        <w:t xml:space="preserve"> are not filed in. </w:t>
      </w:r>
      <w:r w:rsidR="00DB5AC8">
        <w:rPr>
          <w:rFonts w:ascii="Times New Roman" w:eastAsia="Times New Roman" w:hAnsi="Times New Roman"/>
          <w:sz w:val="24"/>
          <w:szCs w:val="24"/>
          <w:u w:val="single"/>
        </w:rPr>
        <w:t xml:space="preserve">The Associate Director </w:t>
      </w:r>
      <w:r w:rsidR="00B7743B">
        <w:rPr>
          <w:rFonts w:ascii="Times New Roman" w:eastAsia="Times New Roman" w:hAnsi="Times New Roman"/>
          <w:sz w:val="24"/>
          <w:szCs w:val="24"/>
          <w:u w:val="single"/>
        </w:rPr>
        <w:t xml:space="preserve">(or designee) </w:t>
      </w:r>
      <w:r w:rsidR="00DB5AC8">
        <w:rPr>
          <w:rFonts w:ascii="Times New Roman" w:eastAsia="Times New Roman" w:hAnsi="Times New Roman"/>
          <w:sz w:val="24"/>
          <w:szCs w:val="24"/>
          <w:u w:val="single"/>
        </w:rPr>
        <w:t>should ascertain that</w:t>
      </w:r>
      <w:r w:rsidR="00183C92">
        <w:rPr>
          <w:rFonts w:ascii="Times New Roman" w:eastAsia="Times New Roman" w:hAnsi="Times New Roman"/>
          <w:sz w:val="24"/>
          <w:szCs w:val="24"/>
          <w:u w:val="single"/>
        </w:rPr>
        <w:t xml:space="preserve"> these are filled by the instructors every term.</w:t>
      </w:r>
    </w:p>
    <w:p w14:paraId="494F3D96" w14:textId="77777777" w:rsidR="001D5206" w:rsidRPr="001D5206" w:rsidRDefault="001D5206"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7FFA7888" w14:textId="77777777" w:rsidR="00B743E5" w:rsidRPr="00D25F85" w:rsidRDefault="00B743E5" w:rsidP="00616622">
      <w:pPr>
        <w:pStyle w:val="NoSpacing"/>
        <w:rPr>
          <w:rFonts w:ascii="Times New Roman" w:hAnsi="Times New Roman"/>
          <w:sz w:val="24"/>
          <w:szCs w:val="24"/>
        </w:rPr>
      </w:pPr>
    </w:p>
    <w:p w14:paraId="46EEFFD4" w14:textId="77777777" w:rsidR="007D2C4D" w:rsidRDefault="005B0F4C" w:rsidP="00616622">
      <w:pPr>
        <w:rPr>
          <w:u w:val="single"/>
        </w:rPr>
      </w:pPr>
      <w:r>
        <w:rPr>
          <w:u w:val="single"/>
        </w:rPr>
        <w:t>AC-14</w:t>
      </w:r>
      <w:r w:rsidR="0096348C" w:rsidRPr="00D25F85">
        <w:t xml:space="preserve">: </w:t>
      </w:r>
      <w:r w:rsidR="00D326B6">
        <w:t>We have now used the</w:t>
      </w:r>
      <w:r w:rsidR="00740F57">
        <w:t xml:space="preserve"> Employer Survey to measure attainment of Program Educational Objectives of our students</w:t>
      </w:r>
      <w:r w:rsidR="00616622">
        <w:t xml:space="preserve"> for the third</w:t>
      </w:r>
      <w:r w:rsidR="007E1A3D">
        <w:t xml:space="preserve"> time. </w:t>
      </w:r>
      <w:r w:rsidR="00740F57">
        <w:t xml:space="preserve"> </w:t>
      </w:r>
      <w:r w:rsidR="007E1A3D">
        <w:t xml:space="preserve">This is wonderful. </w:t>
      </w:r>
      <w:r w:rsidR="00C03839">
        <w:t>However, the number of response</w:t>
      </w:r>
      <w:r w:rsidR="00616622">
        <w:t xml:space="preserve"> (5 </w:t>
      </w:r>
      <w:r w:rsidR="00740F57">
        <w:t>responses</w:t>
      </w:r>
      <w:r w:rsidR="00616622">
        <w:t xml:space="preserve"> per question although 9</w:t>
      </w:r>
      <w:r w:rsidR="007E1A3D">
        <w:t xml:space="preserve"> participated</w:t>
      </w:r>
      <w:r w:rsidR="00740F57">
        <w:t xml:space="preserve">) </w:t>
      </w:r>
      <w:r w:rsidR="00C03839">
        <w:t xml:space="preserve">was very low. </w:t>
      </w:r>
      <w:r w:rsidR="00C03839">
        <w:rPr>
          <w:u w:val="single"/>
        </w:rPr>
        <w:t xml:space="preserve">It is recommended that </w:t>
      </w:r>
      <w:r w:rsidR="00FE2287">
        <w:rPr>
          <w:u w:val="single"/>
        </w:rPr>
        <w:t>meaningful steps be</w:t>
      </w:r>
      <w:r w:rsidR="00C03839">
        <w:rPr>
          <w:u w:val="single"/>
        </w:rPr>
        <w:t xml:space="preserve"> taken in the future to increase this response </w:t>
      </w:r>
      <w:r w:rsidR="00C03839" w:rsidRPr="00616622">
        <w:rPr>
          <w:u w:val="single"/>
        </w:rPr>
        <w:t>rate.</w:t>
      </w:r>
      <w:r w:rsidR="00616622">
        <w:rPr>
          <w:u w:val="single"/>
        </w:rPr>
        <w:t xml:space="preserve"> This is a continuing concern.</w:t>
      </w:r>
    </w:p>
    <w:p w14:paraId="59D93CC2" w14:textId="77777777" w:rsidR="00E23A8B" w:rsidRPr="00E23A8B" w:rsidRDefault="00E23A8B" w:rsidP="00E23A8B">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r>
        <w:rPr>
          <w:rFonts w:ascii="Times New Roman" w:eastAsia="Times New Roman" w:hAnsi="Times New Roman"/>
          <w:i/>
          <w:iCs/>
          <w:sz w:val="24"/>
          <w:szCs w:val="24"/>
          <w:highlight w:val="yellow"/>
        </w:rPr>
        <w:t xml:space="preserve"> and the administration may consider engagement with employers during the </w:t>
      </w:r>
      <w:proofErr w:type="gramStart"/>
      <w:r>
        <w:rPr>
          <w:rFonts w:ascii="Times New Roman" w:eastAsia="Times New Roman" w:hAnsi="Times New Roman"/>
          <w:i/>
          <w:iCs/>
          <w:sz w:val="24"/>
          <w:szCs w:val="24"/>
          <w:highlight w:val="yellow"/>
        </w:rPr>
        <w:t>Senior</w:t>
      </w:r>
      <w:proofErr w:type="gramEnd"/>
      <w:r>
        <w:rPr>
          <w:rFonts w:ascii="Times New Roman" w:eastAsia="Times New Roman" w:hAnsi="Times New Roman"/>
          <w:i/>
          <w:iCs/>
          <w:sz w:val="24"/>
          <w:szCs w:val="24"/>
          <w:highlight w:val="yellow"/>
        </w:rPr>
        <w:t xml:space="preserve"> project Day</w:t>
      </w:r>
      <w:r w:rsidRPr="001D5206">
        <w:rPr>
          <w:rFonts w:ascii="Times New Roman" w:eastAsia="Times New Roman" w:hAnsi="Times New Roman"/>
          <w:i/>
          <w:iCs/>
          <w:sz w:val="24"/>
          <w:szCs w:val="24"/>
          <w:highlight w:val="yellow"/>
        </w:rPr>
        <w:t>.</w:t>
      </w:r>
    </w:p>
    <w:p w14:paraId="7DFCC905" w14:textId="77777777" w:rsidR="00CC6041" w:rsidRDefault="00CC6041" w:rsidP="00616622"/>
    <w:p w14:paraId="65B8D042" w14:textId="77777777" w:rsidR="00616622" w:rsidRPr="00616622" w:rsidRDefault="005B0F4C" w:rsidP="00616622">
      <w:pPr>
        <w:rPr>
          <w:u w:val="single"/>
        </w:rPr>
      </w:pPr>
      <w:r>
        <w:rPr>
          <w:u w:val="single"/>
        </w:rPr>
        <w:t>AC-15</w:t>
      </w:r>
      <w:r w:rsidR="00616622">
        <w:rPr>
          <w:u w:val="single"/>
        </w:rPr>
        <w:t>:</w:t>
      </w:r>
      <w:r w:rsidR="00616622">
        <w:t xml:space="preserve"> In this assessment cycle, student participation in the Course Evaluation System was quite poor. This is mainly due to discontinuing our practice of taking netbook computers to every class and making students fill in these surveys. If that is not doable now for difficulties in its implementation, then </w:t>
      </w:r>
      <w:r w:rsidR="00616622" w:rsidRPr="00616622">
        <w:rPr>
          <w:u w:val="single"/>
        </w:rPr>
        <w:t>we must find other mechanism to improve this participation. May be, we should look into giving students some incentive to complete these surveys.</w:t>
      </w:r>
    </w:p>
    <w:p w14:paraId="7E1A4F29" w14:textId="77777777" w:rsidR="005B0F4C" w:rsidRDefault="00E23A8B"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525BDA45" w14:textId="77777777" w:rsidR="00E23A8B" w:rsidRDefault="00E23A8B" w:rsidP="00616622">
      <w:pPr>
        <w:pStyle w:val="NoSpacing"/>
        <w:rPr>
          <w:rFonts w:ascii="Times New Roman" w:eastAsia="Times New Roman" w:hAnsi="Times New Roman"/>
          <w:sz w:val="24"/>
          <w:szCs w:val="24"/>
          <w:u w:val="single"/>
        </w:rPr>
      </w:pPr>
    </w:p>
    <w:p w14:paraId="28D16501" w14:textId="77777777" w:rsidR="00006220" w:rsidRPr="00D25F85" w:rsidRDefault="00CC6041" w:rsidP="00616622">
      <w:pPr>
        <w:pStyle w:val="NoSpacing"/>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5B0F4C">
        <w:rPr>
          <w:rFonts w:ascii="Times New Roman" w:eastAsia="Times New Roman" w:hAnsi="Times New Roman"/>
          <w:sz w:val="24"/>
          <w:szCs w:val="24"/>
          <w:u w:val="single"/>
        </w:rPr>
        <w:t>-16</w:t>
      </w:r>
      <w:r w:rsidRPr="00D25F85">
        <w:rPr>
          <w:rFonts w:ascii="Times New Roman" w:eastAsia="Times New Roman" w:hAnsi="Times New Roman"/>
          <w:sz w:val="24"/>
          <w:szCs w:val="24"/>
        </w:rPr>
        <w:t xml:space="preserve">: </w:t>
      </w:r>
      <w:r w:rsidR="00616622">
        <w:rPr>
          <w:rFonts w:ascii="Times New Roman" w:eastAsia="Times New Roman" w:hAnsi="Times New Roman"/>
          <w:sz w:val="24"/>
          <w:szCs w:val="24"/>
        </w:rPr>
        <w:t>Very soon in the future, we will need to supply data to ABET for their evaluation of the online degree, BA in Computer Science, along with continuing application for BS in CS degree. Accordingly, beginning now, we should consider collecting Student and Instructor Evaluation of Course Outcomes separately for our online offerings.</w:t>
      </w:r>
      <w:r w:rsidR="007C5F2A" w:rsidRPr="00D25F85">
        <w:rPr>
          <w:rFonts w:ascii="Times New Roman" w:eastAsia="Times New Roman" w:hAnsi="Times New Roman"/>
          <w:sz w:val="24"/>
          <w:szCs w:val="24"/>
        </w:rPr>
        <w:t xml:space="preserve"> </w:t>
      </w:r>
    </w:p>
    <w:p w14:paraId="041CAC56" w14:textId="77777777" w:rsidR="007E1A3D" w:rsidRDefault="00E23A8B"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5B0C11F8" w14:textId="77777777" w:rsidR="00E23A8B" w:rsidRPr="007E1A3D" w:rsidRDefault="00E23A8B" w:rsidP="00616622">
      <w:pPr>
        <w:pStyle w:val="NoSpacing"/>
        <w:rPr>
          <w:rFonts w:ascii="Times New Roman" w:hAnsi="Times New Roman"/>
          <w:sz w:val="24"/>
          <w:szCs w:val="24"/>
        </w:rPr>
      </w:pPr>
    </w:p>
    <w:p w14:paraId="791A2FCE" w14:textId="77777777" w:rsidR="00DB2210" w:rsidRPr="00DB2210" w:rsidRDefault="00DB2210" w:rsidP="00616622">
      <w:pPr>
        <w:pStyle w:val="NoSpacing"/>
        <w:numPr>
          <w:ilvl w:val="0"/>
          <w:numId w:val="37"/>
        </w:numPr>
        <w:rPr>
          <w:rFonts w:ascii="Times New Roman" w:hAnsi="Times New Roman"/>
          <w:b/>
          <w:sz w:val="24"/>
          <w:szCs w:val="24"/>
        </w:rPr>
      </w:pPr>
      <w:r>
        <w:rPr>
          <w:rFonts w:ascii="Times New Roman" w:hAnsi="Times New Roman"/>
          <w:b/>
          <w:sz w:val="24"/>
          <w:szCs w:val="24"/>
        </w:rPr>
        <w:t>General:</w:t>
      </w:r>
    </w:p>
    <w:p w14:paraId="7CA8F46F" w14:textId="77777777" w:rsidR="00DB2210" w:rsidRDefault="00DB2210" w:rsidP="00616622">
      <w:pPr>
        <w:pStyle w:val="NoSpacing"/>
        <w:rPr>
          <w:rFonts w:ascii="Times New Roman" w:hAnsi="Times New Roman"/>
          <w:sz w:val="24"/>
          <w:szCs w:val="24"/>
        </w:rPr>
      </w:pPr>
    </w:p>
    <w:p w14:paraId="78B6373D" w14:textId="77777777" w:rsidR="000F3D52" w:rsidRPr="00D25F85" w:rsidRDefault="005B0F4C" w:rsidP="00616622">
      <w:pPr>
        <w:pStyle w:val="NoSpacing"/>
        <w:rPr>
          <w:rFonts w:ascii="Times New Roman" w:hAnsi="Times New Roman"/>
          <w:sz w:val="24"/>
          <w:szCs w:val="24"/>
        </w:rPr>
      </w:pPr>
      <w:r>
        <w:rPr>
          <w:rFonts w:ascii="Times New Roman" w:eastAsia="Times New Roman" w:hAnsi="Times New Roman"/>
          <w:sz w:val="24"/>
          <w:szCs w:val="24"/>
          <w:u w:val="single"/>
        </w:rPr>
        <w:t>AC-17</w:t>
      </w:r>
      <w:r w:rsidR="000F3D52" w:rsidRPr="00D25F85">
        <w:rPr>
          <w:rFonts w:ascii="Times New Roman" w:eastAsia="Times New Roman" w:hAnsi="Times New Roman"/>
          <w:sz w:val="24"/>
          <w:szCs w:val="24"/>
        </w:rPr>
        <w:t xml:space="preserve">: It is challenging to perform meaningful assessment of Student Outcome a) </w:t>
      </w:r>
      <w:r w:rsidR="00616622">
        <w:rPr>
          <w:rFonts w:ascii="Times New Roman" w:hAnsi="Times New Roman"/>
          <w:b/>
          <w:i/>
          <w:sz w:val="24"/>
          <w:szCs w:val="24"/>
        </w:rPr>
        <w:t>Ability to apply knowledge of Computing and Mathematics</w:t>
      </w:r>
      <w:r w:rsidR="000F3D52" w:rsidRPr="00D25F85">
        <w:rPr>
          <w:rFonts w:ascii="Times New Roman" w:hAnsi="Times New Roman"/>
          <w:sz w:val="24"/>
          <w:szCs w:val="24"/>
        </w:rPr>
        <w:t xml:space="preserve"> using the rubric of the Senior Project class because there are essentially no projects attempted by students that address the relevant topics. </w:t>
      </w:r>
      <w:r w:rsidR="000F3D52" w:rsidRPr="00D25F85">
        <w:rPr>
          <w:rFonts w:ascii="Times New Roman" w:hAnsi="Times New Roman"/>
          <w:sz w:val="24"/>
          <w:szCs w:val="24"/>
          <w:u w:val="single"/>
        </w:rPr>
        <w:t>The point is made for discussion only; no recommendations are made</w:t>
      </w:r>
      <w:r w:rsidR="000F3D52" w:rsidRPr="00D25F85">
        <w:rPr>
          <w:rFonts w:ascii="Times New Roman" w:hAnsi="Times New Roman"/>
          <w:sz w:val="24"/>
          <w:szCs w:val="24"/>
        </w:rPr>
        <w:t>.</w:t>
      </w:r>
    </w:p>
    <w:p w14:paraId="0172152D" w14:textId="77777777" w:rsidR="00AA1EE0"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10A31620" w14:textId="77777777" w:rsidR="00E23A8B" w:rsidRPr="00AA1EE0" w:rsidRDefault="00E23A8B" w:rsidP="00616622"/>
    <w:p w14:paraId="5B9474A2" w14:textId="77777777" w:rsidR="00DB2210" w:rsidRPr="00323B2E" w:rsidRDefault="005B0F4C" w:rsidP="00616622">
      <w:r>
        <w:rPr>
          <w:u w:val="single"/>
        </w:rPr>
        <w:t>AC-18</w:t>
      </w:r>
      <w:r w:rsidR="00DB2210" w:rsidRPr="00D25F85">
        <w:t xml:space="preserve">: </w:t>
      </w:r>
      <w:r w:rsidR="00DB2210">
        <w:t xml:space="preserve">The </w:t>
      </w:r>
      <w:r w:rsidR="00F35223">
        <w:t xml:space="preserve">quality, the variety, and the number of activities performed by our </w:t>
      </w:r>
      <w:r w:rsidR="00DB2210">
        <w:t xml:space="preserve">student clubs </w:t>
      </w:r>
      <w:r w:rsidR="00323B2E">
        <w:t>(teaching new subjects through workshops, providing opportunities to improve through technical activities, providing outreach to communities by helping students in middle and high schools, and so on)</w:t>
      </w:r>
      <w:r w:rsidR="00F35223">
        <w:t xml:space="preserve"> has increased by a substantial percentage as compared with their past activities</w:t>
      </w:r>
      <w:r w:rsidR="00323B2E">
        <w:t>.</w:t>
      </w:r>
      <w:r w:rsidR="00CF49F2">
        <w:t xml:space="preserve"> Programming Team is well supported by Ultimate Software for many years and by </w:t>
      </w:r>
      <w:proofErr w:type="spellStart"/>
      <w:r w:rsidR="00CF49F2">
        <w:t>FaceBook</w:t>
      </w:r>
      <w:proofErr w:type="spellEnd"/>
      <w:r w:rsidR="00CF49F2">
        <w:t xml:space="preserve"> starting in 2019.</w:t>
      </w:r>
      <w:r w:rsidR="00323B2E">
        <w:t xml:space="preserve"> </w:t>
      </w:r>
      <w:r w:rsidR="00DB2210">
        <w:rPr>
          <w:u w:val="single"/>
        </w:rPr>
        <w:t xml:space="preserve">SCIS administrators should </w:t>
      </w:r>
      <w:r w:rsidR="00323B2E">
        <w:rPr>
          <w:u w:val="single"/>
        </w:rPr>
        <w:t>continue to support them in whatever way possible, including providing more space for their activities.</w:t>
      </w:r>
    </w:p>
    <w:p w14:paraId="694B5A3B" w14:textId="77777777" w:rsidR="00DB2210"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0AD176D5" w14:textId="77777777" w:rsidR="00E23A8B" w:rsidRDefault="00E23A8B" w:rsidP="00616622">
      <w:pPr>
        <w:rPr>
          <w:u w:val="single"/>
        </w:rPr>
      </w:pPr>
    </w:p>
    <w:p w14:paraId="20C8845A" w14:textId="77777777" w:rsidR="008C2D0C" w:rsidRDefault="005B0F4C" w:rsidP="00616622">
      <w:r>
        <w:rPr>
          <w:u w:val="single"/>
        </w:rPr>
        <w:t>AC-19</w:t>
      </w:r>
      <w:r w:rsidR="00DB2210">
        <w:t xml:space="preserve">: </w:t>
      </w:r>
      <w:r w:rsidR="00AC13DF">
        <w:t xml:space="preserve">For a few years now, the meeting of the Industrial Advisory Board is conducted at the end of the </w:t>
      </w:r>
      <w:proofErr w:type="gramStart"/>
      <w:r w:rsidR="00AC13DF">
        <w:t>Fall</w:t>
      </w:r>
      <w:proofErr w:type="gramEnd"/>
      <w:r w:rsidR="00AC13DF">
        <w:t xml:space="preserve"> and Spring semesters when selected students present their Capstone Projects. Members have been suitably impressed with their work</w:t>
      </w:r>
      <w:r w:rsidR="008C2D0C">
        <w:t xml:space="preserve"> in the past and continue to be impressed now. M</w:t>
      </w:r>
      <w:r w:rsidR="00AC13DF">
        <w:t xml:space="preserve">any </w:t>
      </w:r>
      <w:r w:rsidR="008C2D0C">
        <w:t xml:space="preserve">members </w:t>
      </w:r>
      <w:r w:rsidR="00AC13DF">
        <w:t xml:space="preserve">act as mentors and/or judges for these projects. This has proven to be very beneficial for the students. </w:t>
      </w:r>
      <w:r w:rsidR="008C2D0C" w:rsidRPr="008C2D0C">
        <w:rPr>
          <w:u w:val="single"/>
        </w:rPr>
        <w:t>W</w:t>
      </w:r>
      <w:r w:rsidR="008C2D0C">
        <w:rPr>
          <w:u w:val="single"/>
        </w:rPr>
        <w:t>e should continue</w:t>
      </w:r>
      <w:r w:rsidR="00AC13DF" w:rsidRPr="00AC13DF">
        <w:rPr>
          <w:u w:val="single"/>
        </w:rPr>
        <w:t xml:space="preserve"> to find more and better ways to engage the Board members in student activities.</w:t>
      </w:r>
      <w:r w:rsidR="008C2D0C">
        <w:rPr>
          <w:u w:val="single"/>
        </w:rPr>
        <w:t xml:space="preserve"> </w:t>
      </w:r>
    </w:p>
    <w:p w14:paraId="478A224C" w14:textId="77777777" w:rsidR="008C2D0C"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1952A0E4" w14:textId="77777777" w:rsidR="00E23A8B" w:rsidRDefault="00E23A8B" w:rsidP="00616622"/>
    <w:p w14:paraId="11F31828" w14:textId="77777777" w:rsidR="00E23A8B" w:rsidRDefault="008C2D0C" w:rsidP="00616622">
      <w:pPr>
        <w:rPr>
          <w:u w:val="single"/>
        </w:rPr>
      </w:pPr>
      <w:r>
        <w:rPr>
          <w:u w:val="single"/>
        </w:rPr>
        <w:t>AC-20</w:t>
      </w:r>
      <w:r>
        <w:t xml:space="preserve">: To improve the response rate of Employers in their survey, </w:t>
      </w:r>
      <w:r>
        <w:rPr>
          <w:u w:val="single"/>
        </w:rPr>
        <w:t>we need to engage the Industrial Board members to respond themselves as they do hire many of our graduates, and entice other employers through their connections. May be, a letter from the Chairperson of the Board, specifying the importance of participation in this survey, should be attached with the survey instrument.</w:t>
      </w:r>
    </w:p>
    <w:p w14:paraId="3C0FE9C3" w14:textId="64943530" w:rsidR="006B58EF" w:rsidRDefault="00E23A8B" w:rsidP="0076594E">
      <w:r w:rsidRPr="001D5206">
        <w:rPr>
          <w:i/>
          <w:iCs/>
          <w:highlight w:val="yellow"/>
        </w:rPr>
        <w:t xml:space="preserve">UGC agrees with </w:t>
      </w:r>
      <w:r>
        <w:rPr>
          <w:i/>
          <w:iCs/>
          <w:highlight w:val="yellow"/>
        </w:rPr>
        <w:t xml:space="preserve">the </w:t>
      </w:r>
      <w:r w:rsidRPr="001D5206">
        <w:rPr>
          <w:i/>
          <w:iCs/>
          <w:highlight w:val="yellow"/>
        </w:rPr>
        <w:t>AC.</w:t>
      </w:r>
    </w:p>
    <w:sectPr w:rsidR="006B58EF" w:rsidSect="006D5019">
      <w:footerReference w:type="default" r:id="rId8"/>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5E8FC0" w16cid:durableId="21F762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EF7F5" w14:textId="77777777" w:rsidR="007014C6" w:rsidRDefault="007014C6" w:rsidP="006D5019">
      <w:r>
        <w:separator/>
      </w:r>
    </w:p>
  </w:endnote>
  <w:endnote w:type="continuationSeparator" w:id="0">
    <w:p w14:paraId="511311EA" w14:textId="77777777" w:rsidR="007014C6" w:rsidRDefault="007014C6"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98439"/>
      <w:docPartObj>
        <w:docPartGallery w:val="Page Numbers (Bottom of Page)"/>
        <w:docPartUnique/>
      </w:docPartObj>
    </w:sdtPr>
    <w:sdtEndPr/>
    <w:sdtContent>
      <w:p w14:paraId="7AC7D6DE" w14:textId="77777777" w:rsidR="007014C6" w:rsidRDefault="007014C6">
        <w:pPr>
          <w:pStyle w:val="Footer"/>
          <w:jc w:val="right"/>
        </w:pPr>
        <w:r>
          <w:fldChar w:fldCharType="begin"/>
        </w:r>
        <w:r>
          <w:instrText xml:space="preserve"> PAGE   \* MERGEFORMAT </w:instrText>
        </w:r>
        <w:r>
          <w:fldChar w:fldCharType="separate"/>
        </w:r>
        <w:r w:rsidR="0076594E">
          <w:rPr>
            <w:noProof/>
          </w:rPr>
          <w:t>2</w:t>
        </w:r>
        <w:r>
          <w:rPr>
            <w:noProof/>
          </w:rPr>
          <w:fldChar w:fldCharType="end"/>
        </w:r>
      </w:p>
    </w:sdtContent>
  </w:sdt>
  <w:p w14:paraId="5F8AF6B6" w14:textId="77777777" w:rsidR="007014C6" w:rsidRDefault="00701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701FA" w14:textId="77777777" w:rsidR="007014C6" w:rsidRDefault="007014C6" w:rsidP="006D5019">
      <w:r>
        <w:separator/>
      </w:r>
    </w:p>
  </w:footnote>
  <w:footnote w:type="continuationSeparator" w:id="0">
    <w:p w14:paraId="5F7F81E4" w14:textId="77777777" w:rsidR="007014C6" w:rsidRDefault="007014C6" w:rsidP="006D5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C55"/>
    <w:multiLevelType w:val="hybridMultilevel"/>
    <w:tmpl w:val="C5AE44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2E24029"/>
    <w:multiLevelType w:val="hybridMultilevel"/>
    <w:tmpl w:val="B644E45C"/>
    <w:lvl w:ilvl="0" w:tplc="61BCD07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53C3C"/>
    <w:multiLevelType w:val="hybridMultilevel"/>
    <w:tmpl w:val="C87CC72A"/>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B7CF1"/>
    <w:multiLevelType w:val="hybridMultilevel"/>
    <w:tmpl w:val="E36C554E"/>
    <w:lvl w:ilvl="0" w:tplc="222E87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240F75"/>
    <w:multiLevelType w:val="hybridMultilevel"/>
    <w:tmpl w:val="825EE832"/>
    <w:lvl w:ilvl="0" w:tplc="D326E0AE">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05315"/>
    <w:multiLevelType w:val="hybridMultilevel"/>
    <w:tmpl w:val="487C2960"/>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5003F"/>
    <w:multiLevelType w:val="hybridMultilevel"/>
    <w:tmpl w:val="9778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BB72D0"/>
    <w:multiLevelType w:val="hybridMultilevel"/>
    <w:tmpl w:val="AF9EDBA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B1520C"/>
    <w:multiLevelType w:val="hybridMultilevel"/>
    <w:tmpl w:val="D324CAAC"/>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37675A"/>
    <w:multiLevelType w:val="hybridMultilevel"/>
    <w:tmpl w:val="89E492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D14DC"/>
    <w:multiLevelType w:val="hybridMultilevel"/>
    <w:tmpl w:val="761CA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5E4A0E"/>
    <w:multiLevelType w:val="hybridMultilevel"/>
    <w:tmpl w:val="8D660C5E"/>
    <w:lvl w:ilvl="0" w:tplc="1674E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14581C"/>
    <w:multiLevelType w:val="hybridMultilevel"/>
    <w:tmpl w:val="6352D41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9524AD"/>
    <w:multiLevelType w:val="hybridMultilevel"/>
    <w:tmpl w:val="6A4EB01A"/>
    <w:lvl w:ilvl="0" w:tplc="9ECA4310">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0A12C9"/>
    <w:multiLevelType w:val="hybridMultilevel"/>
    <w:tmpl w:val="99B651E0"/>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234AF3"/>
    <w:multiLevelType w:val="hybridMultilevel"/>
    <w:tmpl w:val="027A4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F025AD"/>
    <w:multiLevelType w:val="hybridMultilevel"/>
    <w:tmpl w:val="5536784C"/>
    <w:lvl w:ilvl="0" w:tplc="9FCE26E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9890D5A"/>
    <w:multiLevelType w:val="hybridMultilevel"/>
    <w:tmpl w:val="B234FD3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BF10B8"/>
    <w:multiLevelType w:val="hybridMultilevel"/>
    <w:tmpl w:val="2528D40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F47D9E"/>
    <w:multiLevelType w:val="multilevel"/>
    <w:tmpl w:val="21A4E84E"/>
    <w:lvl w:ilvl="0">
      <w:start w:val="1"/>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080" w:hanging="108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32" w15:restartNumberingAfterBreak="0">
    <w:nsid w:val="44B23193"/>
    <w:multiLevelType w:val="hybridMultilevel"/>
    <w:tmpl w:val="E304B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83C71B9"/>
    <w:multiLevelType w:val="hybridMultilevel"/>
    <w:tmpl w:val="0DD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99E6970"/>
    <w:multiLevelType w:val="hybridMultilevel"/>
    <w:tmpl w:val="93E2AE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9F8013B"/>
    <w:multiLevelType w:val="hybridMultilevel"/>
    <w:tmpl w:val="BBE00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1F3D36"/>
    <w:multiLevelType w:val="hybridMultilevel"/>
    <w:tmpl w:val="946C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600044"/>
    <w:multiLevelType w:val="hybridMultilevel"/>
    <w:tmpl w:val="BD087B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2667"/>
    <w:multiLevelType w:val="hybridMultilevel"/>
    <w:tmpl w:val="E6FE488E"/>
    <w:lvl w:ilvl="0" w:tplc="A5F42E4C">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73A84"/>
    <w:multiLevelType w:val="multilevel"/>
    <w:tmpl w:val="10ACD3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31D345E"/>
    <w:multiLevelType w:val="hybridMultilevel"/>
    <w:tmpl w:val="8884B6B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250662"/>
    <w:multiLevelType w:val="hybridMultilevel"/>
    <w:tmpl w:val="1980C18A"/>
    <w:lvl w:ilvl="0" w:tplc="DB1E8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506F3C"/>
    <w:multiLevelType w:val="hybridMultilevel"/>
    <w:tmpl w:val="1AFEF6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4451A5A"/>
    <w:multiLevelType w:val="hybridMultilevel"/>
    <w:tmpl w:val="39B42B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64B4CEB"/>
    <w:multiLevelType w:val="hybridMultilevel"/>
    <w:tmpl w:val="19F8938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68A39D5"/>
    <w:multiLevelType w:val="hybridMultilevel"/>
    <w:tmpl w:val="31D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BB36DC"/>
    <w:multiLevelType w:val="hybridMultilevel"/>
    <w:tmpl w:val="B3205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99148C6"/>
    <w:multiLevelType w:val="hybridMultilevel"/>
    <w:tmpl w:val="D9E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4D72E2"/>
    <w:multiLevelType w:val="hybridMultilevel"/>
    <w:tmpl w:val="2722B3D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B24346A"/>
    <w:multiLevelType w:val="hybridMultilevel"/>
    <w:tmpl w:val="2376CE9A"/>
    <w:lvl w:ilvl="0" w:tplc="9A0406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B46478"/>
    <w:multiLevelType w:val="hybridMultilevel"/>
    <w:tmpl w:val="5ABC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F539D9"/>
    <w:multiLevelType w:val="hybridMultilevel"/>
    <w:tmpl w:val="08FC2B68"/>
    <w:lvl w:ilvl="0" w:tplc="BC1E63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F395458"/>
    <w:multiLevelType w:val="hybridMultilevel"/>
    <w:tmpl w:val="66007008"/>
    <w:lvl w:ilvl="0" w:tplc="37DEBA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B17BD0"/>
    <w:multiLevelType w:val="hybridMultilevel"/>
    <w:tmpl w:val="27847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9A7DC0"/>
    <w:multiLevelType w:val="hybridMultilevel"/>
    <w:tmpl w:val="EBB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B021DC"/>
    <w:multiLevelType w:val="hybridMultilevel"/>
    <w:tmpl w:val="282A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F42142"/>
    <w:multiLevelType w:val="hybridMultilevel"/>
    <w:tmpl w:val="0FDA824E"/>
    <w:lvl w:ilvl="0" w:tplc="8F4CFE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123B6E"/>
    <w:multiLevelType w:val="hybridMultilevel"/>
    <w:tmpl w:val="47C22E96"/>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84311B0"/>
    <w:multiLevelType w:val="hybridMultilevel"/>
    <w:tmpl w:val="BDB088D2"/>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91A5B0C"/>
    <w:multiLevelType w:val="multilevel"/>
    <w:tmpl w:val="461867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D9832B2"/>
    <w:multiLevelType w:val="hybridMultilevel"/>
    <w:tmpl w:val="9F14302E"/>
    <w:lvl w:ilvl="0" w:tplc="A1A60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9806F9"/>
    <w:multiLevelType w:val="hybridMultilevel"/>
    <w:tmpl w:val="AB5A0F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EBA1688"/>
    <w:multiLevelType w:val="hybridMultilevel"/>
    <w:tmpl w:val="44D6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8C02BE"/>
    <w:multiLevelType w:val="hybridMultilevel"/>
    <w:tmpl w:val="174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7D19F8"/>
    <w:multiLevelType w:val="hybridMultilevel"/>
    <w:tmpl w:val="ED322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85938F9"/>
    <w:multiLevelType w:val="hybridMultilevel"/>
    <w:tmpl w:val="F440D94A"/>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99051F4"/>
    <w:multiLevelType w:val="hybridMultilevel"/>
    <w:tmpl w:val="75A6BCB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B8505C"/>
    <w:multiLevelType w:val="hybridMultilevel"/>
    <w:tmpl w:val="800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0C2E25"/>
    <w:multiLevelType w:val="hybridMultilevel"/>
    <w:tmpl w:val="FE5CCAC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AD30E5"/>
    <w:multiLevelType w:val="hybridMultilevel"/>
    <w:tmpl w:val="1962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251F57"/>
    <w:multiLevelType w:val="hybridMultilevel"/>
    <w:tmpl w:val="D042F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57"/>
  </w:num>
  <w:num w:numId="3">
    <w:abstractNumId w:val="40"/>
  </w:num>
  <w:num w:numId="4">
    <w:abstractNumId w:val="25"/>
  </w:num>
  <w:num w:numId="5">
    <w:abstractNumId w:val="61"/>
  </w:num>
  <w:num w:numId="6">
    <w:abstractNumId w:val="19"/>
  </w:num>
  <w:num w:numId="7">
    <w:abstractNumId w:val="62"/>
  </w:num>
  <w:num w:numId="8">
    <w:abstractNumId w:val="59"/>
  </w:num>
  <w:num w:numId="9">
    <w:abstractNumId w:val="70"/>
  </w:num>
  <w:num w:numId="10">
    <w:abstractNumId w:val="74"/>
  </w:num>
  <w:num w:numId="11">
    <w:abstractNumId w:val="3"/>
  </w:num>
  <w:num w:numId="12">
    <w:abstractNumId w:val="65"/>
  </w:num>
  <w:num w:numId="13">
    <w:abstractNumId w:val="83"/>
  </w:num>
  <w:num w:numId="14">
    <w:abstractNumId w:val="10"/>
  </w:num>
  <w:num w:numId="15">
    <w:abstractNumId w:val="17"/>
  </w:num>
  <w:num w:numId="16">
    <w:abstractNumId w:val="24"/>
  </w:num>
  <w:num w:numId="17">
    <w:abstractNumId w:val="2"/>
  </w:num>
  <w:num w:numId="18">
    <w:abstractNumId w:val="41"/>
  </w:num>
  <w:num w:numId="19">
    <w:abstractNumId w:val="28"/>
  </w:num>
  <w:num w:numId="20">
    <w:abstractNumId w:val="55"/>
  </w:num>
  <w:num w:numId="21">
    <w:abstractNumId w:val="78"/>
  </w:num>
  <w:num w:numId="22">
    <w:abstractNumId w:val="68"/>
  </w:num>
  <w:num w:numId="23">
    <w:abstractNumId w:val="14"/>
  </w:num>
  <w:num w:numId="24">
    <w:abstractNumId w:val="5"/>
  </w:num>
  <w:num w:numId="25">
    <w:abstractNumId w:val="64"/>
  </w:num>
  <w:num w:numId="26">
    <w:abstractNumId w:val="77"/>
  </w:num>
  <w:num w:numId="27">
    <w:abstractNumId w:val="7"/>
  </w:num>
  <w:num w:numId="28">
    <w:abstractNumId w:val="23"/>
  </w:num>
  <w:num w:numId="29">
    <w:abstractNumId w:val="52"/>
  </w:num>
  <w:num w:numId="30">
    <w:abstractNumId w:val="79"/>
  </w:num>
  <w:num w:numId="31">
    <w:abstractNumId w:val="16"/>
  </w:num>
  <w:num w:numId="32">
    <w:abstractNumId w:val="67"/>
  </w:num>
  <w:num w:numId="33">
    <w:abstractNumId w:val="1"/>
  </w:num>
  <w:num w:numId="34">
    <w:abstractNumId w:val="21"/>
  </w:num>
  <w:num w:numId="35">
    <w:abstractNumId w:val="35"/>
  </w:num>
  <w:num w:numId="36">
    <w:abstractNumId w:val="33"/>
  </w:num>
  <w:num w:numId="37">
    <w:abstractNumId w:val="32"/>
  </w:num>
  <w:num w:numId="38">
    <w:abstractNumId w:val="9"/>
  </w:num>
  <w:num w:numId="39">
    <w:abstractNumId w:val="60"/>
  </w:num>
  <w:num w:numId="40">
    <w:abstractNumId w:val="15"/>
  </w:num>
  <w:num w:numId="41">
    <w:abstractNumId w:val="38"/>
  </w:num>
  <w:num w:numId="42">
    <w:abstractNumId w:val="20"/>
  </w:num>
  <w:num w:numId="43">
    <w:abstractNumId w:val="54"/>
  </w:num>
  <w:num w:numId="44">
    <w:abstractNumId w:val="6"/>
  </w:num>
  <w:num w:numId="45">
    <w:abstractNumId w:val="69"/>
  </w:num>
  <w:num w:numId="46">
    <w:abstractNumId w:val="22"/>
  </w:num>
  <w:num w:numId="47">
    <w:abstractNumId w:val="43"/>
  </w:num>
  <w:num w:numId="48">
    <w:abstractNumId w:val="58"/>
  </w:num>
  <w:num w:numId="49">
    <w:abstractNumId w:val="18"/>
  </w:num>
  <w:num w:numId="50">
    <w:abstractNumId w:val="31"/>
  </w:num>
  <w:num w:numId="51">
    <w:abstractNumId w:val="66"/>
  </w:num>
  <w:num w:numId="52">
    <w:abstractNumId w:val="46"/>
  </w:num>
  <w:num w:numId="53">
    <w:abstractNumId w:val="44"/>
  </w:num>
  <w:num w:numId="54">
    <w:abstractNumId w:val="26"/>
  </w:num>
  <w:num w:numId="55">
    <w:abstractNumId w:val="72"/>
  </w:num>
  <w:num w:numId="56">
    <w:abstractNumId w:val="53"/>
  </w:num>
  <w:num w:numId="57">
    <w:abstractNumId w:val="80"/>
  </w:num>
  <w:num w:numId="58">
    <w:abstractNumId w:val="76"/>
  </w:num>
  <w:num w:numId="59">
    <w:abstractNumId w:val="34"/>
  </w:num>
  <w:num w:numId="60">
    <w:abstractNumId w:val="71"/>
  </w:num>
  <w:num w:numId="61">
    <w:abstractNumId w:val="56"/>
  </w:num>
  <w:num w:numId="62">
    <w:abstractNumId w:val="50"/>
  </w:num>
  <w:num w:numId="63">
    <w:abstractNumId w:val="81"/>
  </w:num>
  <w:num w:numId="64">
    <w:abstractNumId w:val="49"/>
  </w:num>
  <w:num w:numId="65">
    <w:abstractNumId w:val="11"/>
  </w:num>
  <w:num w:numId="66">
    <w:abstractNumId w:val="8"/>
  </w:num>
  <w:num w:numId="67">
    <w:abstractNumId w:val="45"/>
  </w:num>
  <w:num w:numId="68">
    <w:abstractNumId w:val="27"/>
  </w:num>
  <w:num w:numId="69">
    <w:abstractNumId w:val="29"/>
  </w:num>
  <w:num w:numId="70">
    <w:abstractNumId w:val="48"/>
  </w:num>
  <w:num w:numId="71">
    <w:abstractNumId w:val="51"/>
  </w:num>
  <w:num w:numId="72">
    <w:abstractNumId w:val="39"/>
  </w:num>
  <w:num w:numId="73">
    <w:abstractNumId w:val="75"/>
  </w:num>
  <w:num w:numId="74">
    <w:abstractNumId w:val="0"/>
  </w:num>
  <w:num w:numId="75">
    <w:abstractNumId w:val="63"/>
  </w:num>
  <w:num w:numId="76">
    <w:abstractNumId w:val="82"/>
  </w:num>
  <w:num w:numId="77">
    <w:abstractNumId w:val="37"/>
  </w:num>
  <w:num w:numId="78">
    <w:abstractNumId w:val="73"/>
  </w:num>
  <w:num w:numId="79">
    <w:abstractNumId w:val="13"/>
  </w:num>
  <w:num w:numId="80">
    <w:abstractNumId w:val="12"/>
  </w:num>
  <w:num w:numId="81">
    <w:abstractNumId w:val="47"/>
  </w:num>
  <w:num w:numId="82">
    <w:abstractNumId w:val="30"/>
  </w:num>
  <w:num w:numId="83">
    <w:abstractNumId w:val="36"/>
  </w:num>
  <w:num w:numId="84">
    <w:abstractNumId w:val="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1NDEzNjA2NzYwNDdV0lEKTi0uzszPAykwrgUAD2UWmSwAAAA="/>
  </w:docVars>
  <w:rsids>
    <w:rsidRoot w:val="00667B1C"/>
    <w:rsid w:val="00003C18"/>
    <w:rsid w:val="00004364"/>
    <w:rsid w:val="000043CE"/>
    <w:rsid w:val="00006220"/>
    <w:rsid w:val="00006B21"/>
    <w:rsid w:val="000154A5"/>
    <w:rsid w:val="0001617E"/>
    <w:rsid w:val="0002328B"/>
    <w:rsid w:val="0002492C"/>
    <w:rsid w:val="00024A04"/>
    <w:rsid w:val="00030CE4"/>
    <w:rsid w:val="00031C1C"/>
    <w:rsid w:val="00031EDA"/>
    <w:rsid w:val="00032362"/>
    <w:rsid w:val="00033E2A"/>
    <w:rsid w:val="00034D73"/>
    <w:rsid w:val="000408E4"/>
    <w:rsid w:val="00041814"/>
    <w:rsid w:val="00042AA6"/>
    <w:rsid w:val="0004531A"/>
    <w:rsid w:val="00046FC1"/>
    <w:rsid w:val="0005170E"/>
    <w:rsid w:val="00051A76"/>
    <w:rsid w:val="00052B76"/>
    <w:rsid w:val="00056CB0"/>
    <w:rsid w:val="00057049"/>
    <w:rsid w:val="000573F7"/>
    <w:rsid w:val="0006190F"/>
    <w:rsid w:val="00062B82"/>
    <w:rsid w:val="00072769"/>
    <w:rsid w:val="00075804"/>
    <w:rsid w:val="000805C0"/>
    <w:rsid w:val="00082897"/>
    <w:rsid w:val="00083AC5"/>
    <w:rsid w:val="00090942"/>
    <w:rsid w:val="000933DA"/>
    <w:rsid w:val="000941E1"/>
    <w:rsid w:val="00094863"/>
    <w:rsid w:val="00095B78"/>
    <w:rsid w:val="00096430"/>
    <w:rsid w:val="00097D74"/>
    <w:rsid w:val="000A04EE"/>
    <w:rsid w:val="000A55BD"/>
    <w:rsid w:val="000B349C"/>
    <w:rsid w:val="000C1CCA"/>
    <w:rsid w:val="000C1D6F"/>
    <w:rsid w:val="000C2607"/>
    <w:rsid w:val="000C3126"/>
    <w:rsid w:val="000D0B44"/>
    <w:rsid w:val="000D1B05"/>
    <w:rsid w:val="000D475E"/>
    <w:rsid w:val="000D5D2D"/>
    <w:rsid w:val="000D7568"/>
    <w:rsid w:val="000E3AF1"/>
    <w:rsid w:val="000E5597"/>
    <w:rsid w:val="000E5621"/>
    <w:rsid w:val="000E6FF6"/>
    <w:rsid w:val="000E7B86"/>
    <w:rsid w:val="000F0FEF"/>
    <w:rsid w:val="000F26F4"/>
    <w:rsid w:val="000F339B"/>
    <w:rsid w:val="000F3D52"/>
    <w:rsid w:val="00102C18"/>
    <w:rsid w:val="0010427A"/>
    <w:rsid w:val="00104D53"/>
    <w:rsid w:val="00105E05"/>
    <w:rsid w:val="00107E18"/>
    <w:rsid w:val="00111353"/>
    <w:rsid w:val="00114475"/>
    <w:rsid w:val="00117646"/>
    <w:rsid w:val="00121A47"/>
    <w:rsid w:val="001226C2"/>
    <w:rsid w:val="0012369F"/>
    <w:rsid w:val="0013212F"/>
    <w:rsid w:val="00132BD6"/>
    <w:rsid w:val="00133ED6"/>
    <w:rsid w:val="00136821"/>
    <w:rsid w:val="0014322D"/>
    <w:rsid w:val="00147858"/>
    <w:rsid w:val="00150067"/>
    <w:rsid w:val="00151582"/>
    <w:rsid w:val="00154AA5"/>
    <w:rsid w:val="00155846"/>
    <w:rsid w:val="00155FCF"/>
    <w:rsid w:val="00156B63"/>
    <w:rsid w:val="0016132E"/>
    <w:rsid w:val="001613E8"/>
    <w:rsid w:val="00162964"/>
    <w:rsid w:val="001648E0"/>
    <w:rsid w:val="0016608D"/>
    <w:rsid w:val="001722F1"/>
    <w:rsid w:val="00172749"/>
    <w:rsid w:val="00173164"/>
    <w:rsid w:val="00175D84"/>
    <w:rsid w:val="00176F15"/>
    <w:rsid w:val="00182234"/>
    <w:rsid w:val="00183C92"/>
    <w:rsid w:val="001856FA"/>
    <w:rsid w:val="00185CA6"/>
    <w:rsid w:val="0019074A"/>
    <w:rsid w:val="00190BE3"/>
    <w:rsid w:val="00191D59"/>
    <w:rsid w:val="0019288A"/>
    <w:rsid w:val="001A0563"/>
    <w:rsid w:val="001A21FF"/>
    <w:rsid w:val="001A401C"/>
    <w:rsid w:val="001A7126"/>
    <w:rsid w:val="001B00BC"/>
    <w:rsid w:val="001B0B12"/>
    <w:rsid w:val="001B21A0"/>
    <w:rsid w:val="001B25E2"/>
    <w:rsid w:val="001B2E1D"/>
    <w:rsid w:val="001B31E8"/>
    <w:rsid w:val="001B4488"/>
    <w:rsid w:val="001B6E99"/>
    <w:rsid w:val="001C26F3"/>
    <w:rsid w:val="001C3B10"/>
    <w:rsid w:val="001C3BD5"/>
    <w:rsid w:val="001C4797"/>
    <w:rsid w:val="001C4C72"/>
    <w:rsid w:val="001C54BD"/>
    <w:rsid w:val="001D1814"/>
    <w:rsid w:val="001D5206"/>
    <w:rsid w:val="001D5268"/>
    <w:rsid w:val="001D7FDA"/>
    <w:rsid w:val="001E57B0"/>
    <w:rsid w:val="001F0F43"/>
    <w:rsid w:val="001F2C30"/>
    <w:rsid w:val="001F3CF7"/>
    <w:rsid w:val="001F6E59"/>
    <w:rsid w:val="00200089"/>
    <w:rsid w:val="00201A4C"/>
    <w:rsid w:val="00201DBD"/>
    <w:rsid w:val="002028BC"/>
    <w:rsid w:val="00206845"/>
    <w:rsid w:val="002136AB"/>
    <w:rsid w:val="00217177"/>
    <w:rsid w:val="002211CE"/>
    <w:rsid w:val="00221753"/>
    <w:rsid w:val="00226846"/>
    <w:rsid w:val="00226D91"/>
    <w:rsid w:val="00231D22"/>
    <w:rsid w:val="002347ED"/>
    <w:rsid w:val="0023567D"/>
    <w:rsid w:val="00236329"/>
    <w:rsid w:val="00240A0F"/>
    <w:rsid w:val="00243C53"/>
    <w:rsid w:val="00243FB8"/>
    <w:rsid w:val="00244769"/>
    <w:rsid w:val="00254384"/>
    <w:rsid w:val="00255535"/>
    <w:rsid w:val="002557A0"/>
    <w:rsid w:val="00260A3A"/>
    <w:rsid w:val="0026785A"/>
    <w:rsid w:val="0026795E"/>
    <w:rsid w:val="00270693"/>
    <w:rsid w:val="00272545"/>
    <w:rsid w:val="002758A1"/>
    <w:rsid w:val="00276658"/>
    <w:rsid w:val="002812FE"/>
    <w:rsid w:val="002836C8"/>
    <w:rsid w:val="00284692"/>
    <w:rsid w:val="00290479"/>
    <w:rsid w:val="0029097B"/>
    <w:rsid w:val="002928D5"/>
    <w:rsid w:val="00292937"/>
    <w:rsid w:val="00293906"/>
    <w:rsid w:val="00293908"/>
    <w:rsid w:val="002945F4"/>
    <w:rsid w:val="00295765"/>
    <w:rsid w:val="0029711C"/>
    <w:rsid w:val="00297326"/>
    <w:rsid w:val="00297342"/>
    <w:rsid w:val="002A60A1"/>
    <w:rsid w:val="002A7D7A"/>
    <w:rsid w:val="002B2636"/>
    <w:rsid w:val="002B74C5"/>
    <w:rsid w:val="002B7EFC"/>
    <w:rsid w:val="002C0D5E"/>
    <w:rsid w:val="002C1EF3"/>
    <w:rsid w:val="002C1F52"/>
    <w:rsid w:val="002C22B6"/>
    <w:rsid w:val="002C3A49"/>
    <w:rsid w:val="002C7513"/>
    <w:rsid w:val="002D1648"/>
    <w:rsid w:val="002D2262"/>
    <w:rsid w:val="002D3A2B"/>
    <w:rsid w:val="002D7EF0"/>
    <w:rsid w:val="002E057B"/>
    <w:rsid w:val="002E1AF8"/>
    <w:rsid w:val="002E6D04"/>
    <w:rsid w:val="002E79AC"/>
    <w:rsid w:val="002E7BF5"/>
    <w:rsid w:val="002E7E6C"/>
    <w:rsid w:val="002F1444"/>
    <w:rsid w:val="002F459F"/>
    <w:rsid w:val="002F5F90"/>
    <w:rsid w:val="002F71FE"/>
    <w:rsid w:val="00302797"/>
    <w:rsid w:val="00304EBB"/>
    <w:rsid w:val="00305869"/>
    <w:rsid w:val="003112C2"/>
    <w:rsid w:val="00314A10"/>
    <w:rsid w:val="003157CA"/>
    <w:rsid w:val="003173F2"/>
    <w:rsid w:val="00320162"/>
    <w:rsid w:val="00320610"/>
    <w:rsid w:val="0032143B"/>
    <w:rsid w:val="00321E55"/>
    <w:rsid w:val="0032213A"/>
    <w:rsid w:val="00322D3B"/>
    <w:rsid w:val="00323B2E"/>
    <w:rsid w:val="0032481C"/>
    <w:rsid w:val="003248BC"/>
    <w:rsid w:val="00327791"/>
    <w:rsid w:val="00330066"/>
    <w:rsid w:val="00330FC6"/>
    <w:rsid w:val="003366E5"/>
    <w:rsid w:val="003367BA"/>
    <w:rsid w:val="00336D2A"/>
    <w:rsid w:val="003521DF"/>
    <w:rsid w:val="003528E8"/>
    <w:rsid w:val="003606EE"/>
    <w:rsid w:val="0036394F"/>
    <w:rsid w:val="00363F4A"/>
    <w:rsid w:val="0036606D"/>
    <w:rsid w:val="003665B4"/>
    <w:rsid w:val="00371521"/>
    <w:rsid w:val="00377C26"/>
    <w:rsid w:val="00383C9B"/>
    <w:rsid w:val="003854CF"/>
    <w:rsid w:val="00386B70"/>
    <w:rsid w:val="003945A0"/>
    <w:rsid w:val="00395099"/>
    <w:rsid w:val="00396DF4"/>
    <w:rsid w:val="003A1B5D"/>
    <w:rsid w:val="003A31D5"/>
    <w:rsid w:val="003B09D7"/>
    <w:rsid w:val="003B2472"/>
    <w:rsid w:val="003B58E7"/>
    <w:rsid w:val="003C01D8"/>
    <w:rsid w:val="003C059B"/>
    <w:rsid w:val="003C12A8"/>
    <w:rsid w:val="003C39CC"/>
    <w:rsid w:val="003C5A19"/>
    <w:rsid w:val="003C5F92"/>
    <w:rsid w:val="003C6D52"/>
    <w:rsid w:val="003C704A"/>
    <w:rsid w:val="003D1F84"/>
    <w:rsid w:val="003D346C"/>
    <w:rsid w:val="003D73F4"/>
    <w:rsid w:val="003E04CD"/>
    <w:rsid w:val="003E222E"/>
    <w:rsid w:val="003E23C5"/>
    <w:rsid w:val="003E2C9C"/>
    <w:rsid w:val="003E3B78"/>
    <w:rsid w:val="003E63E0"/>
    <w:rsid w:val="003E76F1"/>
    <w:rsid w:val="003F059C"/>
    <w:rsid w:val="003F0630"/>
    <w:rsid w:val="003F2A9A"/>
    <w:rsid w:val="003F2B22"/>
    <w:rsid w:val="003F35FC"/>
    <w:rsid w:val="00401247"/>
    <w:rsid w:val="00401C4E"/>
    <w:rsid w:val="004032F5"/>
    <w:rsid w:val="00406691"/>
    <w:rsid w:val="004067D1"/>
    <w:rsid w:val="00407140"/>
    <w:rsid w:val="00407B00"/>
    <w:rsid w:val="00407D8C"/>
    <w:rsid w:val="00410960"/>
    <w:rsid w:val="00410A40"/>
    <w:rsid w:val="004161C2"/>
    <w:rsid w:val="00416269"/>
    <w:rsid w:val="00420591"/>
    <w:rsid w:val="00420EDC"/>
    <w:rsid w:val="004233D9"/>
    <w:rsid w:val="00424E8E"/>
    <w:rsid w:val="00432699"/>
    <w:rsid w:val="00432A81"/>
    <w:rsid w:val="004363FC"/>
    <w:rsid w:val="00437DC1"/>
    <w:rsid w:val="00437FA7"/>
    <w:rsid w:val="004412DC"/>
    <w:rsid w:val="00442CA0"/>
    <w:rsid w:val="0044481B"/>
    <w:rsid w:val="00445FE2"/>
    <w:rsid w:val="00446173"/>
    <w:rsid w:val="004467F7"/>
    <w:rsid w:val="00447D72"/>
    <w:rsid w:val="00450512"/>
    <w:rsid w:val="00453B17"/>
    <w:rsid w:val="0045458F"/>
    <w:rsid w:val="00461CC5"/>
    <w:rsid w:val="00462175"/>
    <w:rsid w:val="0046404D"/>
    <w:rsid w:val="0046405D"/>
    <w:rsid w:val="00465704"/>
    <w:rsid w:val="00466366"/>
    <w:rsid w:val="0046654C"/>
    <w:rsid w:val="00472CB0"/>
    <w:rsid w:val="00474AA9"/>
    <w:rsid w:val="00482A00"/>
    <w:rsid w:val="00484B2A"/>
    <w:rsid w:val="00486528"/>
    <w:rsid w:val="0049371C"/>
    <w:rsid w:val="004A0E42"/>
    <w:rsid w:val="004A1F9F"/>
    <w:rsid w:val="004A7C8B"/>
    <w:rsid w:val="004B71A1"/>
    <w:rsid w:val="004B7DFA"/>
    <w:rsid w:val="004C281E"/>
    <w:rsid w:val="004C378C"/>
    <w:rsid w:val="004C729F"/>
    <w:rsid w:val="004D1C4B"/>
    <w:rsid w:val="004D2B53"/>
    <w:rsid w:val="004D4592"/>
    <w:rsid w:val="004E3CF1"/>
    <w:rsid w:val="004E58A3"/>
    <w:rsid w:val="004F07CB"/>
    <w:rsid w:val="004F07F8"/>
    <w:rsid w:val="004F5960"/>
    <w:rsid w:val="004F7087"/>
    <w:rsid w:val="00502A51"/>
    <w:rsid w:val="00502E98"/>
    <w:rsid w:val="00503ADF"/>
    <w:rsid w:val="00504A3D"/>
    <w:rsid w:val="00506A49"/>
    <w:rsid w:val="00506BEE"/>
    <w:rsid w:val="00510CB4"/>
    <w:rsid w:val="00511407"/>
    <w:rsid w:val="00513988"/>
    <w:rsid w:val="005163F3"/>
    <w:rsid w:val="005164D5"/>
    <w:rsid w:val="00520F2D"/>
    <w:rsid w:val="0052103B"/>
    <w:rsid w:val="00521254"/>
    <w:rsid w:val="00521D55"/>
    <w:rsid w:val="0052205A"/>
    <w:rsid w:val="00525F02"/>
    <w:rsid w:val="00532E34"/>
    <w:rsid w:val="005403CE"/>
    <w:rsid w:val="005425FE"/>
    <w:rsid w:val="0054521D"/>
    <w:rsid w:val="0054629C"/>
    <w:rsid w:val="00553195"/>
    <w:rsid w:val="00556F16"/>
    <w:rsid w:val="0056185D"/>
    <w:rsid w:val="00562F04"/>
    <w:rsid w:val="00562FDB"/>
    <w:rsid w:val="00563CA1"/>
    <w:rsid w:val="0056473E"/>
    <w:rsid w:val="005663B6"/>
    <w:rsid w:val="0056643D"/>
    <w:rsid w:val="005665BC"/>
    <w:rsid w:val="00566EC5"/>
    <w:rsid w:val="00567F1A"/>
    <w:rsid w:val="00574AB6"/>
    <w:rsid w:val="0058347E"/>
    <w:rsid w:val="00591A55"/>
    <w:rsid w:val="00591EE5"/>
    <w:rsid w:val="00592160"/>
    <w:rsid w:val="005923A9"/>
    <w:rsid w:val="00594FD3"/>
    <w:rsid w:val="005A05D7"/>
    <w:rsid w:val="005A14B2"/>
    <w:rsid w:val="005A3813"/>
    <w:rsid w:val="005A44DF"/>
    <w:rsid w:val="005A6E3C"/>
    <w:rsid w:val="005B0F4C"/>
    <w:rsid w:val="005B1C6C"/>
    <w:rsid w:val="005B1CCF"/>
    <w:rsid w:val="005B233B"/>
    <w:rsid w:val="005B4F2B"/>
    <w:rsid w:val="005B6460"/>
    <w:rsid w:val="005B654B"/>
    <w:rsid w:val="005B67A0"/>
    <w:rsid w:val="005B7D6E"/>
    <w:rsid w:val="005C2185"/>
    <w:rsid w:val="005D2172"/>
    <w:rsid w:val="005D2EE0"/>
    <w:rsid w:val="005D4263"/>
    <w:rsid w:val="005D5C4C"/>
    <w:rsid w:val="005E0413"/>
    <w:rsid w:val="005F1C39"/>
    <w:rsid w:val="005F3220"/>
    <w:rsid w:val="0060046A"/>
    <w:rsid w:val="00600CDC"/>
    <w:rsid w:val="006044D4"/>
    <w:rsid w:val="00607284"/>
    <w:rsid w:val="00611366"/>
    <w:rsid w:val="0061474B"/>
    <w:rsid w:val="00614B3D"/>
    <w:rsid w:val="00616622"/>
    <w:rsid w:val="006172AF"/>
    <w:rsid w:val="00617FA9"/>
    <w:rsid w:val="00620D73"/>
    <w:rsid w:val="00622338"/>
    <w:rsid w:val="006223A9"/>
    <w:rsid w:val="00623488"/>
    <w:rsid w:val="0062628B"/>
    <w:rsid w:val="00626EDE"/>
    <w:rsid w:val="006319B0"/>
    <w:rsid w:val="00633B50"/>
    <w:rsid w:val="00634284"/>
    <w:rsid w:val="00635500"/>
    <w:rsid w:val="0063796F"/>
    <w:rsid w:val="00640305"/>
    <w:rsid w:val="00644050"/>
    <w:rsid w:val="006454E4"/>
    <w:rsid w:val="00646992"/>
    <w:rsid w:val="0065126F"/>
    <w:rsid w:val="00651383"/>
    <w:rsid w:val="00656052"/>
    <w:rsid w:val="00661FBF"/>
    <w:rsid w:val="0066222B"/>
    <w:rsid w:val="00662C85"/>
    <w:rsid w:val="00664D50"/>
    <w:rsid w:val="00665980"/>
    <w:rsid w:val="00667B1C"/>
    <w:rsid w:val="00667D2E"/>
    <w:rsid w:val="006706C2"/>
    <w:rsid w:val="00671DD6"/>
    <w:rsid w:val="006720B9"/>
    <w:rsid w:val="00674770"/>
    <w:rsid w:val="00675EF5"/>
    <w:rsid w:val="0068085A"/>
    <w:rsid w:val="0068233E"/>
    <w:rsid w:val="006825AD"/>
    <w:rsid w:val="006846D9"/>
    <w:rsid w:val="00685A4A"/>
    <w:rsid w:val="00687830"/>
    <w:rsid w:val="0069145E"/>
    <w:rsid w:val="0069169B"/>
    <w:rsid w:val="0069224E"/>
    <w:rsid w:val="00694166"/>
    <w:rsid w:val="006947A7"/>
    <w:rsid w:val="006969DD"/>
    <w:rsid w:val="006A25E8"/>
    <w:rsid w:val="006A41C4"/>
    <w:rsid w:val="006A4B1F"/>
    <w:rsid w:val="006A4CD2"/>
    <w:rsid w:val="006A536E"/>
    <w:rsid w:val="006A544D"/>
    <w:rsid w:val="006A6BEB"/>
    <w:rsid w:val="006A71D2"/>
    <w:rsid w:val="006A765C"/>
    <w:rsid w:val="006B2071"/>
    <w:rsid w:val="006B58EF"/>
    <w:rsid w:val="006B6EAB"/>
    <w:rsid w:val="006C00EC"/>
    <w:rsid w:val="006C40EE"/>
    <w:rsid w:val="006C670B"/>
    <w:rsid w:val="006C771C"/>
    <w:rsid w:val="006C777E"/>
    <w:rsid w:val="006D3EDB"/>
    <w:rsid w:val="006D4A83"/>
    <w:rsid w:val="006D5019"/>
    <w:rsid w:val="006D52BA"/>
    <w:rsid w:val="006D5D31"/>
    <w:rsid w:val="006D6F79"/>
    <w:rsid w:val="006D7600"/>
    <w:rsid w:val="006E3A95"/>
    <w:rsid w:val="006E4E27"/>
    <w:rsid w:val="006E5851"/>
    <w:rsid w:val="006E5963"/>
    <w:rsid w:val="006E7E8A"/>
    <w:rsid w:val="006F07A4"/>
    <w:rsid w:val="006F124F"/>
    <w:rsid w:val="006F43DA"/>
    <w:rsid w:val="006F4592"/>
    <w:rsid w:val="007014C6"/>
    <w:rsid w:val="0070205C"/>
    <w:rsid w:val="007067FD"/>
    <w:rsid w:val="0071181D"/>
    <w:rsid w:val="00711934"/>
    <w:rsid w:val="007149E6"/>
    <w:rsid w:val="00715FBF"/>
    <w:rsid w:val="00716DD9"/>
    <w:rsid w:val="00716F5B"/>
    <w:rsid w:val="00723C61"/>
    <w:rsid w:val="00727789"/>
    <w:rsid w:val="00730AF4"/>
    <w:rsid w:val="00731F34"/>
    <w:rsid w:val="0073690C"/>
    <w:rsid w:val="00740F57"/>
    <w:rsid w:val="00741E77"/>
    <w:rsid w:val="00747032"/>
    <w:rsid w:val="007479DD"/>
    <w:rsid w:val="00751DA4"/>
    <w:rsid w:val="007530C3"/>
    <w:rsid w:val="007551FB"/>
    <w:rsid w:val="007566F8"/>
    <w:rsid w:val="00760A9C"/>
    <w:rsid w:val="00761EA3"/>
    <w:rsid w:val="0076347C"/>
    <w:rsid w:val="0076594E"/>
    <w:rsid w:val="00773381"/>
    <w:rsid w:val="00777E41"/>
    <w:rsid w:val="00780688"/>
    <w:rsid w:val="00782F52"/>
    <w:rsid w:val="00783224"/>
    <w:rsid w:val="00786488"/>
    <w:rsid w:val="00786E4F"/>
    <w:rsid w:val="00787B5C"/>
    <w:rsid w:val="00787F2C"/>
    <w:rsid w:val="00791492"/>
    <w:rsid w:val="00794209"/>
    <w:rsid w:val="007960DA"/>
    <w:rsid w:val="00797FC9"/>
    <w:rsid w:val="007A0D33"/>
    <w:rsid w:val="007A17E1"/>
    <w:rsid w:val="007A1E35"/>
    <w:rsid w:val="007A33AF"/>
    <w:rsid w:val="007A5B86"/>
    <w:rsid w:val="007A5D3D"/>
    <w:rsid w:val="007B0881"/>
    <w:rsid w:val="007B0F84"/>
    <w:rsid w:val="007B1ED4"/>
    <w:rsid w:val="007B72B5"/>
    <w:rsid w:val="007C020C"/>
    <w:rsid w:val="007C0221"/>
    <w:rsid w:val="007C1B1D"/>
    <w:rsid w:val="007C2C34"/>
    <w:rsid w:val="007C3F2F"/>
    <w:rsid w:val="007C504F"/>
    <w:rsid w:val="007C51CD"/>
    <w:rsid w:val="007C5BDC"/>
    <w:rsid w:val="007C5F2A"/>
    <w:rsid w:val="007C68C4"/>
    <w:rsid w:val="007D2644"/>
    <w:rsid w:val="007D2C4D"/>
    <w:rsid w:val="007D356D"/>
    <w:rsid w:val="007E1A3D"/>
    <w:rsid w:val="007E1EB9"/>
    <w:rsid w:val="007E25A2"/>
    <w:rsid w:val="007E28DB"/>
    <w:rsid w:val="007F10EE"/>
    <w:rsid w:val="007F1849"/>
    <w:rsid w:val="007F1CC8"/>
    <w:rsid w:val="007F321F"/>
    <w:rsid w:val="00800DF9"/>
    <w:rsid w:val="00805D54"/>
    <w:rsid w:val="0080647F"/>
    <w:rsid w:val="008110F2"/>
    <w:rsid w:val="0081377F"/>
    <w:rsid w:val="008142A1"/>
    <w:rsid w:val="008216DC"/>
    <w:rsid w:val="00821D6D"/>
    <w:rsid w:val="00822272"/>
    <w:rsid w:val="00823234"/>
    <w:rsid w:val="00825D5D"/>
    <w:rsid w:val="00826C32"/>
    <w:rsid w:val="00831230"/>
    <w:rsid w:val="00833A17"/>
    <w:rsid w:val="00833EBD"/>
    <w:rsid w:val="00834CAA"/>
    <w:rsid w:val="00836546"/>
    <w:rsid w:val="00837160"/>
    <w:rsid w:val="00840B1A"/>
    <w:rsid w:val="00845B1D"/>
    <w:rsid w:val="00845E87"/>
    <w:rsid w:val="0084756F"/>
    <w:rsid w:val="00850F90"/>
    <w:rsid w:val="00853699"/>
    <w:rsid w:val="00855B9C"/>
    <w:rsid w:val="00855FB5"/>
    <w:rsid w:val="00856A02"/>
    <w:rsid w:val="00856D5B"/>
    <w:rsid w:val="00857BE9"/>
    <w:rsid w:val="00860A07"/>
    <w:rsid w:val="00860F80"/>
    <w:rsid w:val="00862286"/>
    <w:rsid w:val="008637B7"/>
    <w:rsid w:val="00872886"/>
    <w:rsid w:val="008730BB"/>
    <w:rsid w:val="00875EFA"/>
    <w:rsid w:val="00877539"/>
    <w:rsid w:val="008832A5"/>
    <w:rsid w:val="00883D79"/>
    <w:rsid w:val="00885C21"/>
    <w:rsid w:val="0088612A"/>
    <w:rsid w:val="00886A96"/>
    <w:rsid w:val="00887BFA"/>
    <w:rsid w:val="00894522"/>
    <w:rsid w:val="00894D5C"/>
    <w:rsid w:val="008A05FC"/>
    <w:rsid w:val="008A1193"/>
    <w:rsid w:val="008C0468"/>
    <w:rsid w:val="008C0CBF"/>
    <w:rsid w:val="008C2D0C"/>
    <w:rsid w:val="008C2F7F"/>
    <w:rsid w:val="008D2A2D"/>
    <w:rsid w:val="008D4DFF"/>
    <w:rsid w:val="008D6526"/>
    <w:rsid w:val="008E0AD0"/>
    <w:rsid w:val="008E31DD"/>
    <w:rsid w:val="008E383D"/>
    <w:rsid w:val="008E7FBF"/>
    <w:rsid w:val="008F0F11"/>
    <w:rsid w:val="008F186A"/>
    <w:rsid w:val="008F3702"/>
    <w:rsid w:val="008F5BC1"/>
    <w:rsid w:val="009044FA"/>
    <w:rsid w:val="00906FAA"/>
    <w:rsid w:val="0091207E"/>
    <w:rsid w:val="0091468B"/>
    <w:rsid w:val="0091609B"/>
    <w:rsid w:val="009207D0"/>
    <w:rsid w:val="009228CC"/>
    <w:rsid w:val="00930B5A"/>
    <w:rsid w:val="0093146B"/>
    <w:rsid w:val="0093382E"/>
    <w:rsid w:val="0093500F"/>
    <w:rsid w:val="00935F83"/>
    <w:rsid w:val="00941C66"/>
    <w:rsid w:val="009421BD"/>
    <w:rsid w:val="009423CC"/>
    <w:rsid w:val="00943573"/>
    <w:rsid w:val="00946DB4"/>
    <w:rsid w:val="00947046"/>
    <w:rsid w:val="00950276"/>
    <w:rsid w:val="009508B2"/>
    <w:rsid w:val="00950A29"/>
    <w:rsid w:val="0095369B"/>
    <w:rsid w:val="00954138"/>
    <w:rsid w:val="0096348C"/>
    <w:rsid w:val="009652A1"/>
    <w:rsid w:val="0096760B"/>
    <w:rsid w:val="00970223"/>
    <w:rsid w:val="009721FB"/>
    <w:rsid w:val="009723EA"/>
    <w:rsid w:val="00973871"/>
    <w:rsid w:val="00977184"/>
    <w:rsid w:val="009778A1"/>
    <w:rsid w:val="00981D37"/>
    <w:rsid w:val="0098270E"/>
    <w:rsid w:val="00985987"/>
    <w:rsid w:val="00991162"/>
    <w:rsid w:val="00992DCF"/>
    <w:rsid w:val="0099418A"/>
    <w:rsid w:val="009957F1"/>
    <w:rsid w:val="009A0619"/>
    <w:rsid w:val="009A1C59"/>
    <w:rsid w:val="009A52D9"/>
    <w:rsid w:val="009A63E4"/>
    <w:rsid w:val="009A7822"/>
    <w:rsid w:val="009B01EE"/>
    <w:rsid w:val="009B2987"/>
    <w:rsid w:val="009B3459"/>
    <w:rsid w:val="009B3EE3"/>
    <w:rsid w:val="009B4F79"/>
    <w:rsid w:val="009B6F22"/>
    <w:rsid w:val="009C03C9"/>
    <w:rsid w:val="009C15BD"/>
    <w:rsid w:val="009C1DA4"/>
    <w:rsid w:val="009C1EBF"/>
    <w:rsid w:val="009C3A36"/>
    <w:rsid w:val="009C42D8"/>
    <w:rsid w:val="009C52E6"/>
    <w:rsid w:val="009C6493"/>
    <w:rsid w:val="009C6628"/>
    <w:rsid w:val="009D0F53"/>
    <w:rsid w:val="009D55C3"/>
    <w:rsid w:val="009E312C"/>
    <w:rsid w:val="009E49A5"/>
    <w:rsid w:val="009E5D1E"/>
    <w:rsid w:val="009E7436"/>
    <w:rsid w:val="009F0F08"/>
    <w:rsid w:val="00A00923"/>
    <w:rsid w:val="00A01183"/>
    <w:rsid w:val="00A01380"/>
    <w:rsid w:val="00A06CC5"/>
    <w:rsid w:val="00A11486"/>
    <w:rsid w:val="00A137CE"/>
    <w:rsid w:val="00A137EA"/>
    <w:rsid w:val="00A1429D"/>
    <w:rsid w:val="00A1596A"/>
    <w:rsid w:val="00A1609F"/>
    <w:rsid w:val="00A1670F"/>
    <w:rsid w:val="00A20AC1"/>
    <w:rsid w:val="00A22786"/>
    <w:rsid w:val="00A23CC4"/>
    <w:rsid w:val="00A247B3"/>
    <w:rsid w:val="00A252BD"/>
    <w:rsid w:val="00A25DE8"/>
    <w:rsid w:val="00A27278"/>
    <w:rsid w:val="00A27E26"/>
    <w:rsid w:val="00A30528"/>
    <w:rsid w:val="00A34188"/>
    <w:rsid w:val="00A3578B"/>
    <w:rsid w:val="00A47D2E"/>
    <w:rsid w:val="00A530B8"/>
    <w:rsid w:val="00A56C67"/>
    <w:rsid w:val="00A576E9"/>
    <w:rsid w:val="00A6287A"/>
    <w:rsid w:val="00A62F5B"/>
    <w:rsid w:val="00A655AD"/>
    <w:rsid w:val="00A65DAB"/>
    <w:rsid w:val="00A74370"/>
    <w:rsid w:val="00A7590C"/>
    <w:rsid w:val="00A77101"/>
    <w:rsid w:val="00A77B76"/>
    <w:rsid w:val="00A802EF"/>
    <w:rsid w:val="00A80C8D"/>
    <w:rsid w:val="00A827CA"/>
    <w:rsid w:val="00A8585D"/>
    <w:rsid w:val="00A86117"/>
    <w:rsid w:val="00A8704A"/>
    <w:rsid w:val="00A943F8"/>
    <w:rsid w:val="00AA0C0C"/>
    <w:rsid w:val="00AA1747"/>
    <w:rsid w:val="00AA1B30"/>
    <w:rsid w:val="00AA1EE0"/>
    <w:rsid w:val="00AA267B"/>
    <w:rsid w:val="00AA3371"/>
    <w:rsid w:val="00AA4C16"/>
    <w:rsid w:val="00AA54BB"/>
    <w:rsid w:val="00AB0E4A"/>
    <w:rsid w:val="00AB4F65"/>
    <w:rsid w:val="00AB50A1"/>
    <w:rsid w:val="00AC13DF"/>
    <w:rsid w:val="00AC304F"/>
    <w:rsid w:val="00AD07A3"/>
    <w:rsid w:val="00AD3945"/>
    <w:rsid w:val="00AD4AD0"/>
    <w:rsid w:val="00AD6640"/>
    <w:rsid w:val="00AD6ED5"/>
    <w:rsid w:val="00AE030C"/>
    <w:rsid w:val="00AE08E4"/>
    <w:rsid w:val="00AE5373"/>
    <w:rsid w:val="00AF07E4"/>
    <w:rsid w:val="00AF1D43"/>
    <w:rsid w:val="00AF2C25"/>
    <w:rsid w:val="00AF49D1"/>
    <w:rsid w:val="00AF6D0D"/>
    <w:rsid w:val="00B01004"/>
    <w:rsid w:val="00B01CF0"/>
    <w:rsid w:val="00B03200"/>
    <w:rsid w:val="00B03955"/>
    <w:rsid w:val="00B04055"/>
    <w:rsid w:val="00B07059"/>
    <w:rsid w:val="00B11172"/>
    <w:rsid w:val="00B11AC3"/>
    <w:rsid w:val="00B17FDA"/>
    <w:rsid w:val="00B20735"/>
    <w:rsid w:val="00B22887"/>
    <w:rsid w:val="00B23B85"/>
    <w:rsid w:val="00B23DB4"/>
    <w:rsid w:val="00B2428A"/>
    <w:rsid w:val="00B250FF"/>
    <w:rsid w:val="00B2652F"/>
    <w:rsid w:val="00B2778D"/>
    <w:rsid w:val="00B30C02"/>
    <w:rsid w:val="00B3661A"/>
    <w:rsid w:val="00B376EA"/>
    <w:rsid w:val="00B40A52"/>
    <w:rsid w:val="00B42285"/>
    <w:rsid w:val="00B47AC8"/>
    <w:rsid w:val="00B47F03"/>
    <w:rsid w:val="00B53D27"/>
    <w:rsid w:val="00B556B0"/>
    <w:rsid w:val="00B61E95"/>
    <w:rsid w:val="00B6251D"/>
    <w:rsid w:val="00B64674"/>
    <w:rsid w:val="00B674A0"/>
    <w:rsid w:val="00B70334"/>
    <w:rsid w:val="00B735AB"/>
    <w:rsid w:val="00B74208"/>
    <w:rsid w:val="00B743E5"/>
    <w:rsid w:val="00B75755"/>
    <w:rsid w:val="00B76E63"/>
    <w:rsid w:val="00B77387"/>
    <w:rsid w:val="00B7743B"/>
    <w:rsid w:val="00B802DF"/>
    <w:rsid w:val="00B81BE4"/>
    <w:rsid w:val="00B83085"/>
    <w:rsid w:val="00B84B5A"/>
    <w:rsid w:val="00B85DC3"/>
    <w:rsid w:val="00B90569"/>
    <w:rsid w:val="00B93048"/>
    <w:rsid w:val="00B931AB"/>
    <w:rsid w:val="00B935B3"/>
    <w:rsid w:val="00B93B1C"/>
    <w:rsid w:val="00B942DE"/>
    <w:rsid w:val="00B96089"/>
    <w:rsid w:val="00B96523"/>
    <w:rsid w:val="00BA2AF7"/>
    <w:rsid w:val="00BA3E2A"/>
    <w:rsid w:val="00BA41BD"/>
    <w:rsid w:val="00BA4235"/>
    <w:rsid w:val="00BB00EF"/>
    <w:rsid w:val="00BB0D77"/>
    <w:rsid w:val="00BB1C9D"/>
    <w:rsid w:val="00BB245C"/>
    <w:rsid w:val="00BB3A7A"/>
    <w:rsid w:val="00BB411F"/>
    <w:rsid w:val="00BB5C26"/>
    <w:rsid w:val="00BC1087"/>
    <w:rsid w:val="00BC2294"/>
    <w:rsid w:val="00BC3CC7"/>
    <w:rsid w:val="00BC48CA"/>
    <w:rsid w:val="00BC75C8"/>
    <w:rsid w:val="00BD04E2"/>
    <w:rsid w:val="00BD35EF"/>
    <w:rsid w:val="00BD3DD2"/>
    <w:rsid w:val="00BD5028"/>
    <w:rsid w:val="00BD7FC2"/>
    <w:rsid w:val="00BE7507"/>
    <w:rsid w:val="00BF0FD8"/>
    <w:rsid w:val="00BF370C"/>
    <w:rsid w:val="00BF4AA6"/>
    <w:rsid w:val="00BF5DF3"/>
    <w:rsid w:val="00C0010F"/>
    <w:rsid w:val="00C0022D"/>
    <w:rsid w:val="00C00597"/>
    <w:rsid w:val="00C03839"/>
    <w:rsid w:val="00C07355"/>
    <w:rsid w:val="00C11C6F"/>
    <w:rsid w:val="00C1398D"/>
    <w:rsid w:val="00C143BE"/>
    <w:rsid w:val="00C14A9C"/>
    <w:rsid w:val="00C15226"/>
    <w:rsid w:val="00C17766"/>
    <w:rsid w:val="00C2094B"/>
    <w:rsid w:val="00C243E5"/>
    <w:rsid w:val="00C26284"/>
    <w:rsid w:val="00C26E35"/>
    <w:rsid w:val="00C30CBE"/>
    <w:rsid w:val="00C33468"/>
    <w:rsid w:val="00C33796"/>
    <w:rsid w:val="00C361AA"/>
    <w:rsid w:val="00C37BBF"/>
    <w:rsid w:val="00C40005"/>
    <w:rsid w:val="00C4028D"/>
    <w:rsid w:val="00C414A4"/>
    <w:rsid w:val="00C41C2A"/>
    <w:rsid w:val="00C463F3"/>
    <w:rsid w:val="00C5002F"/>
    <w:rsid w:val="00C524C6"/>
    <w:rsid w:val="00C53DA3"/>
    <w:rsid w:val="00C56475"/>
    <w:rsid w:val="00C65480"/>
    <w:rsid w:val="00C70EBA"/>
    <w:rsid w:val="00C74FE0"/>
    <w:rsid w:val="00C76455"/>
    <w:rsid w:val="00C77D80"/>
    <w:rsid w:val="00C80210"/>
    <w:rsid w:val="00C80D83"/>
    <w:rsid w:val="00C81378"/>
    <w:rsid w:val="00C814CC"/>
    <w:rsid w:val="00C831AF"/>
    <w:rsid w:val="00C853B6"/>
    <w:rsid w:val="00C874DF"/>
    <w:rsid w:val="00C9482C"/>
    <w:rsid w:val="00C96624"/>
    <w:rsid w:val="00CA53FB"/>
    <w:rsid w:val="00CA58ED"/>
    <w:rsid w:val="00CB0681"/>
    <w:rsid w:val="00CB15C8"/>
    <w:rsid w:val="00CB1763"/>
    <w:rsid w:val="00CB4854"/>
    <w:rsid w:val="00CB71E1"/>
    <w:rsid w:val="00CC0209"/>
    <w:rsid w:val="00CC118A"/>
    <w:rsid w:val="00CC224F"/>
    <w:rsid w:val="00CC2E9C"/>
    <w:rsid w:val="00CC3938"/>
    <w:rsid w:val="00CC3CA3"/>
    <w:rsid w:val="00CC4031"/>
    <w:rsid w:val="00CC4100"/>
    <w:rsid w:val="00CC6041"/>
    <w:rsid w:val="00CC6EE3"/>
    <w:rsid w:val="00CC7F28"/>
    <w:rsid w:val="00CD2AB6"/>
    <w:rsid w:val="00CD4CA0"/>
    <w:rsid w:val="00CD4EFC"/>
    <w:rsid w:val="00CD5EFE"/>
    <w:rsid w:val="00CE0519"/>
    <w:rsid w:val="00CE25ED"/>
    <w:rsid w:val="00CE35B4"/>
    <w:rsid w:val="00CE3908"/>
    <w:rsid w:val="00CE772F"/>
    <w:rsid w:val="00CF02F1"/>
    <w:rsid w:val="00CF499D"/>
    <w:rsid w:val="00CF49F2"/>
    <w:rsid w:val="00CF59D3"/>
    <w:rsid w:val="00CF5AA9"/>
    <w:rsid w:val="00CF7E66"/>
    <w:rsid w:val="00D022D9"/>
    <w:rsid w:val="00D037E3"/>
    <w:rsid w:val="00D122BA"/>
    <w:rsid w:val="00D13931"/>
    <w:rsid w:val="00D14229"/>
    <w:rsid w:val="00D17C21"/>
    <w:rsid w:val="00D2204A"/>
    <w:rsid w:val="00D25F85"/>
    <w:rsid w:val="00D326B6"/>
    <w:rsid w:val="00D3565F"/>
    <w:rsid w:val="00D37449"/>
    <w:rsid w:val="00D379A7"/>
    <w:rsid w:val="00D37BC3"/>
    <w:rsid w:val="00D40172"/>
    <w:rsid w:val="00D407D1"/>
    <w:rsid w:val="00D42BB9"/>
    <w:rsid w:val="00D4344F"/>
    <w:rsid w:val="00D4390B"/>
    <w:rsid w:val="00D444AA"/>
    <w:rsid w:val="00D5064F"/>
    <w:rsid w:val="00D507D2"/>
    <w:rsid w:val="00D557A6"/>
    <w:rsid w:val="00D57162"/>
    <w:rsid w:val="00D57F66"/>
    <w:rsid w:val="00D6123D"/>
    <w:rsid w:val="00D62D27"/>
    <w:rsid w:val="00D642E0"/>
    <w:rsid w:val="00D648A2"/>
    <w:rsid w:val="00D6600E"/>
    <w:rsid w:val="00D66495"/>
    <w:rsid w:val="00D67E2D"/>
    <w:rsid w:val="00D71F26"/>
    <w:rsid w:val="00D731A1"/>
    <w:rsid w:val="00D76CD2"/>
    <w:rsid w:val="00D827BB"/>
    <w:rsid w:val="00D82A02"/>
    <w:rsid w:val="00D82E49"/>
    <w:rsid w:val="00D842A3"/>
    <w:rsid w:val="00D85B7E"/>
    <w:rsid w:val="00D85D60"/>
    <w:rsid w:val="00D86580"/>
    <w:rsid w:val="00D8754E"/>
    <w:rsid w:val="00D87B4C"/>
    <w:rsid w:val="00D92341"/>
    <w:rsid w:val="00D9424F"/>
    <w:rsid w:val="00D95C43"/>
    <w:rsid w:val="00DA0124"/>
    <w:rsid w:val="00DA214B"/>
    <w:rsid w:val="00DA3A78"/>
    <w:rsid w:val="00DA7701"/>
    <w:rsid w:val="00DA7B61"/>
    <w:rsid w:val="00DB06E5"/>
    <w:rsid w:val="00DB2210"/>
    <w:rsid w:val="00DB2901"/>
    <w:rsid w:val="00DB3149"/>
    <w:rsid w:val="00DB5AC8"/>
    <w:rsid w:val="00DB6244"/>
    <w:rsid w:val="00DB7E71"/>
    <w:rsid w:val="00DC1504"/>
    <w:rsid w:val="00DC3305"/>
    <w:rsid w:val="00DC6961"/>
    <w:rsid w:val="00DC7E36"/>
    <w:rsid w:val="00DE127F"/>
    <w:rsid w:val="00DE1385"/>
    <w:rsid w:val="00DE3E3C"/>
    <w:rsid w:val="00DE5882"/>
    <w:rsid w:val="00DE5C79"/>
    <w:rsid w:val="00DE7471"/>
    <w:rsid w:val="00DF1CEE"/>
    <w:rsid w:val="00DF1D55"/>
    <w:rsid w:val="00DF20C7"/>
    <w:rsid w:val="00DF7E33"/>
    <w:rsid w:val="00E00222"/>
    <w:rsid w:val="00E01B22"/>
    <w:rsid w:val="00E03F2D"/>
    <w:rsid w:val="00E04F66"/>
    <w:rsid w:val="00E06275"/>
    <w:rsid w:val="00E0768E"/>
    <w:rsid w:val="00E113E8"/>
    <w:rsid w:val="00E14D6B"/>
    <w:rsid w:val="00E16250"/>
    <w:rsid w:val="00E174B5"/>
    <w:rsid w:val="00E218CE"/>
    <w:rsid w:val="00E22071"/>
    <w:rsid w:val="00E22570"/>
    <w:rsid w:val="00E23A8B"/>
    <w:rsid w:val="00E34E3F"/>
    <w:rsid w:val="00E447D4"/>
    <w:rsid w:val="00E4668F"/>
    <w:rsid w:val="00E46799"/>
    <w:rsid w:val="00E47113"/>
    <w:rsid w:val="00E476E9"/>
    <w:rsid w:val="00E54C0A"/>
    <w:rsid w:val="00E5634C"/>
    <w:rsid w:val="00E56690"/>
    <w:rsid w:val="00E5799F"/>
    <w:rsid w:val="00E610FB"/>
    <w:rsid w:val="00E64763"/>
    <w:rsid w:val="00E64DA7"/>
    <w:rsid w:val="00E670C0"/>
    <w:rsid w:val="00E70E7F"/>
    <w:rsid w:val="00E8001A"/>
    <w:rsid w:val="00E825F0"/>
    <w:rsid w:val="00E86202"/>
    <w:rsid w:val="00E908F5"/>
    <w:rsid w:val="00E90C64"/>
    <w:rsid w:val="00E969BD"/>
    <w:rsid w:val="00E9779D"/>
    <w:rsid w:val="00E97E64"/>
    <w:rsid w:val="00EA06CA"/>
    <w:rsid w:val="00EA07AD"/>
    <w:rsid w:val="00EA2C72"/>
    <w:rsid w:val="00EA2FAC"/>
    <w:rsid w:val="00EA4671"/>
    <w:rsid w:val="00EA4E95"/>
    <w:rsid w:val="00EA4EFA"/>
    <w:rsid w:val="00EA7EC0"/>
    <w:rsid w:val="00EB1A96"/>
    <w:rsid w:val="00EB2F7B"/>
    <w:rsid w:val="00EB36BC"/>
    <w:rsid w:val="00EB7FC5"/>
    <w:rsid w:val="00EC1708"/>
    <w:rsid w:val="00EC4DD7"/>
    <w:rsid w:val="00EC50C3"/>
    <w:rsid w:val="00EC5149"/>
    <w:rsid w:val="00EC53EA"/>
    <w:rsid w:val="00EC668A"/>
    <w:rsid w:val="00EC6BEE"/>
    <w:rsid w:val="00ED3191"/>
    <w:rsid w:val="00ED402D"/>
    <w:rsid w:val="00ED4F8B"/>
    <w:rsid w:val="00EE0179"/>
    <w:rsid w:val="00EE386E"/>
    <w:rsid w:val="00EE431C"/>
    <w:rsid w:val="00EE44C1"/>
    <w:rsid w:val="00EE4635"/>
    <w:rsid w:val="00EE5A7E"/>
    <w:rsid w:val="00EE76D4"/>
    <w:rsid w:val="00EF0BAE"/>
    <w:rsid w:val="00EF1F18"/>
    <w:rsid w:val="00EF463D"/>
    <w:rsid w:val="00EF61AC"/>
    <w:rsid w:val="00EF740C"/>
    <w:rsid w:val="00EF78B2"/>
    <w:rsid w:val="00EF78F4"/>
    <w:rsid w:val="00F01E02"/>
    <w:rsid w:val="00F0789F"/>
    <w:rsid w:val="00F128E4"/>
    <w:rsid w:val="00F16D5B"/>
    <w:rsid w:val="00F16EE1"/>
    <w:rsid w:val="00F201EC"/>
    <w:rsid w:val="00F20E4D"/>
    <w:rsid w:val="00F212F8"/>
    <w:rsid w:val="00F236F6"/>
    <w:rsid w:val="00F32C35"/>
    <w:rsid w:val="00F35223"/>
    <w:rsid w:val="00F36A3B"/>
    <w:rsid w:val="00F40FC0"/>
    <w:rsid w:val="00F4129C"/>
    <w:rsid w:val="00F4145F"/>
    <w:rsid w:val="00F419A8"/>
    <w:rsid w:val="00F425A2"/>
    <w:rsid w:val="00F43F5C"/>
    <w:rsid w:val="00F44B46"/>
    <w:rsid w:val="00F45FD5"/>
    <w:rsid w:val="00F47B22"/>
    <w:rsid w:val="00F504D3"/>
    <w:rsid w:val="00F50EF6"/>
    <w:rsid w:val="00F57179"/>
    <w:rsid w:val="00F625DB"/>
    <w:rsid w:val="00F62934"/>
    <w:rsid w:val="00F62B5E"/>
    <w:rsid w:val="00F6384B"/>
    <w:rsid w:val="00F656A0"/>
    <w:rsid w:val="00F678AF"/>
    <w:rsid w:val="00F72552"/>
    <w:rsid w:val="00F74391"/>
    <w:rsid w:val="00F750CA"/>
    <w:rsid w:val="00F75DBF"/>
    <w:rsid w:val="00F761C0"/>
    <w:rsid w:val="00F7713F"/>
    <w:rsid w:val="00F80879"/>
    <w:rsid w:val="00F83020"/>
    <w:rsid w:val="00F83E93"/>
    <w:rsid w:val="00F86B22"/>
    <w:rsid w:val="00F87E53"/>
    <w:rsid w:val="00F90ABE"/>
    <w:rsid w:val="00F91447"/>
    <w:rsid w:val="00F93170"/>
    <w:rsid w:val="00F94BA2"/>
    <w:rsid w:val="00F97BED"/>
    <w:rsid w:val="00FA130D"/>
    <w:rsid w:val="00FA1EB9"/>
    <w:rsid w:val="00FA435E"/>
    <w:rsid w:val="00FA6C0F"/>
    <w:rsid w:val="00FA75DC"/>
    <w:rsid w:val="00FB0FA3"/>
    <w:rsid w:val="00FB1E90"/>
    <w:rsid w:val="00FB218A"/>
    <w:rsid w:val="00FB41EB"/>
    <w:rsid w:val="00FB5720"/>
    <w:rsid w:val="00FB6F55"/>
    <w:rsid w:val="00FB769C"/>
    <w:rsid w:val="00FB7835"/>
    <w:rsid w:val="00FB78C3"/>
    <w:rsid w:val="00FC2B9E"/>
    <w:rsid w:val="00FC6681"/>
    <w:rsid w:val="00FC7527"/>
    <w:rsid w:val="00FD122F"/>
    <w:rsid w:val="00FD35DB"/>
    <w:rsid w:val="00FD7141"/>
    <w:rsid w:val="00FE16ED"/>
    <w:rsid w:val="00FE2287"/>
    <w:rsid w:val="00FE2A2D"/>
    <w:rsid w:val="00FE425E"/>
    <w:rsid w:val="00FF18C2"/>
    <w:rsid w:val="00FF4081"/>
    <w:rsid w:val="00FF6931"/>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5F1A"/>
  <w15:docId w15:val="{4D743508-842D-4DC6-B141-43DF5165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 w:type="paragraph" w:styleId="HTMLPreformatted">
    <w:name w:val="HTML Preformatted"/>
    <w:basedOn w:val="Normal"/>
    <w:link w:val="HTMLPreformattedChar"/>
    <w:uiPriority w:val="99"/>
    <w:semiHidden/>
    <w:unhideWhenUsed/>
    <w:rsid w:val="00906F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6FAA"/>
    <w:rPr>
      <w:rFonts w:ascii="Consolas" w:eastAsia="Times New Roman" w:hAnsi="Consolas" w:cs="Consolas"/>
      <w:sz w:val="20"/>
      <w:szCs w:val="20"/>
    </w:rPr>
  </w:style>
  <w:style w:type="character" w:styleId="SubtleEmphasis">
    <w:name w:val="Subtle Emphasis"/>
    <w:basedOn w:val="DefaultParagraphFont"/>
    <w:uiPriority w:val="19"/>
    <w:qFormat/>
    <w:rsid w:val="00521D55"/>
    <w:rPr>
      <w:i/>
      <w:iCs/>
      <w:color w:val="808080" w:themeColor="text1" w:themeTint="7F"/>
    </w:rPr>
  </w:style>
  <w:style w:type="character" w:styleId="CommentReference">
    <w:name w:val="annotation reference"/>
    <w:rsid w:val="00C11C6F"/>
    <w:rPr>
      <w:sz w:val="16"/>
      <w:szCs w:val="16"/>
    </w:rPr>
  </w:style>
  <w:style w:type="paragraph" w:styleId="CommentText">
    <w:name w:val="annotation text"/>
    <w:basedOn w:val="Normal"/>
    <w:link w:val="CommentTextChar"/>
    <w:rsid w:val="00C11C6F"/>
    <w:rPr>
      <w:sz w:val="20"/>
      <w:szCs w:val="20"/>
    </w:rPr>
  </w:style>
  <w:style w:type="character" w:customStyle="1" w:styleId="CommentTextChar">
    <w:name w:val="Comment Text Char"/>
    <w:basedOn w:val="DefaultParagraphFont"/>
    <w:link w:val="CommentText"/>
    <w:rsid w:val="00C11C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377F"/>
    <w:rPr>
      <w:b/>
      <w:bCs/>
    </w:rPr>
  </w:style>
  <w:style w:type="character" w:customStyle="1" w:styleId="CommentSubjectChar">
    <w:name w:val="Comment Subject Char"/>
    <w:basedOn w:val="CommentTextChar"/>
    <w:link w:val="CommentSubject"/>
    <w:uiPriority w:val="99"/>
    <w:semiHidden/>
    <w:rsid w:val="008137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68968818">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83776049">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432166241">
      <w:bodyDiv w:val="1"/>
      <w:marLeft w:val="0"/>
      <w:marRight w:val="0"/>
      <w:marTop w:val="0"/>
      <w:marBottom w:val="0"/>
      <w:divBdr>
        <w:top w:val="none" w:sz="0" w:space="0" w:color="auto"/>
        <w:left w:val="none" w:sz="0" w:space="0" w:color="auto"/>
        <w:bottom w:val="none" w:sz="0" w:space="0" w:color="auto"/>
        <w:right w:val="none" w:sz="0" w:space="0" w:color="auto"/>
      </w:divBdr>
    </w:div>
    <w:div w:id="470706460">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694690759">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6145070">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847599945">
      <w:bodyDiv w:val="1"/>
      <w:marLeft w:val="0"/>
      <w:marRight w:val="0"/>
      <w:marTop w:val="0"/>
      <w:marBottom w:val="0"/>
      <w:divBdr>
        <w:top w:val="none" w:sz="0" w:space="0" w:color="auto"/>
        <w:left w:val="none" w:sz="0" w:space="0" w:color="auto"/>
        <w:bottom w:val="none" w:sz="0" w:space="0" w:color="auto"/>
        <w:right w:val="none" w:sz="0" w:space="0" w:color="auto"/>
      </w:divBdr>
    </w:div>
    <w:div w:id="1001201974">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33312707">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3756586">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5575267">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388795587">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77259906">
      <w:bodyDiv w:val="1"/>
      <w:marLeft w:val="0"/>
      <w:marRight w:val="0"/>
      <w:marTop w:val="0"/>
      <w:marBottom w:val="0"/>
      <w:divBdr>
        <w:top w:val="none" w:sz="0" w:space="0" w:color="auto"/>
        <w:left w:val="none" w:sz="0" w:space="0" w:color="auto"/>
        <w:bottom w:val="none" w:sz="0" w:space="0" w:color="auto"/>
        <w:right w:val="none" w:sz="0" w:space="0" w:color="auto"/>
      </w:divBdr>
    </w:div>
    <w:div w:id="1495417765">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76346857">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26305770">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6607087">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5EE5-3CD5-427D-8857-03E1C4AE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11</Pages>
  <Words>4131</Words>
  <Characters>23552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27628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Nagarajan Prabakar</cp:lastModifiedBy>
  <cp:revision>8</cp:revision>
  <cp:lastPrinted>2014-03-20T16:53:00Z</cp:lastPrinted>
  <dcterms:created xsi:type="dcterms:W3CDTF">2020-02-19T12:32:00Z</dcterms:created>
  <dcterms:modified xsi:type="dcterms:W3CDTF">2020-02-20T21:03:00Z</dcterms:modified>
</cp:coreProperties>
</file>