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8239" w14:textId="77777777"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2A6B800D" w14:textId="77777777" w:rsidR="0074620D" w:rsidRPr="0074620D" w:rsidRDefault="0074620D" w:rsidP="00353701">
      <w:pPr>
        <w:spacing w:after="0" w:line="240" w:lineRule="auto"/>
        <w:jc w:val="center"/>
        <w:rPr>
          <w:rFonts w:asciiTheme="majorBidi" w:hAnsiTheme="majorBidi" w:cstheme="majorBidi"/>
          <w:b/>
          <w:sz w:val="24"/>
          <w:lang w:bidi="en-US"/>
        </w:rPr>
      </w:pPr>
    </w:p>
    <w:p w14:paraId="46712F27" w14:textId="77777777" w:rsidR="006214EB" w:rsidRPr="00893904" w:rsidRDefault="006214EB" w:rsidP="006214EB">
      <w:pPr>
        <w:spacing w:after="0" w:line="240" w:lineRule="auto"/>
        <w:jc w:val="center"/>
        <w:rPr>
          <w:rFonts w:asciiTheme="majorBidi" w:hAnsiTheme="majorBidi" w:cstheme="majorBidi"/>
          <w:b/>
          <w:sz w:val="24"/>
          <w:lang w:bidi="en-US"/>
        </w:rPr>
      </w:pPr>
      <w:r w:rsidRPr="00893904">
        <w:rPr>
          <w:rFonts w:asciiTheme="majorBidi" w:hAnsiTheme="majorBidi" w:cstheme="majorBidi"/>
          <w:b/>
          <w:sz w:val="24"/>
          <w:lang w:bidi="en-US"/>
        </w:rPr>
        <w:t xml:space="preserve">MAT 200 </w:t>
      </w:r>
      <w:r>
        <w:rPr>
          <w:rFonts w:asciiTheme="majorBidi" w:hAnsiTheme="majorBidi" w:cstheme="majorBidi"/>
          <w:b/>
          <w:sz w:val="24"/>
          <w:lang w:bidi="en-US"/>
        </w:rPr>
        <w:t xml:space="preserve">- </w:t>
      </w:r>
      <w:r w:rsidRPr="00893904">
        <w:rPr>
          <w:rFonts w:asciiTheme="majorBidi" w:hAnsiTheme="majorBidi" w:cstheme="majorBidi"/>
          <w:b/>
          <w:sz w:val="24"/>
          <w:lang w:bidi="en-US"/>
        </w:rPr>
        <w:t xml:space="preserve">Calculus II </w:t>
      </w:r>
    </w:p>
    <w:p w14:paraId="3D3531F5" w14:textId="51AE62AB"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6214EB" w:rsidRPr="006214EB" w14:paraId="087E6576" w14:textId="77777777" w:rsidTr="00317C55">
        <w:trPr>
          <w:trHeight w:val="218"/>
        </w:trPr>
        <w:tc>
          <w:tcPr>
            <w:tcW w:w="1820" w:type="dxa"/>
          </w:tcPr>
          <w:p w14:paraId="3CCA6B8E" w14:textId="77777777" w:rsidR="006214EB" w:rsidRPr="006214EB" w:rsidRDefault="006214EB" w:rsidP="006214EB">
            <w:pPr>
              <w:jc w:val="both"/>
              <w:rPr>
                <w:rFonts w:ascii="Times New Roman" w:hAnsi="Times New Roman" w:cs="Times New Roman"/>
                <w:b/>
                <w:bCs/>
                <w:lang w:bidi="en-US"/>
              </w:rPr>
            </w:pPr>
            <w:r w:rsidRPr="006214EB">
              <w:rPr>
                <w:rFonts w:ascii="Times New Roman" w:hAnsi="Times New Roman" w:cs="Times New Roman"/>
                <w:b/>
                <w:bCs/>
                <w:lang w:bidi="en-US"/>
              </w:rPr>
              <w:t>Instructor</w:t>
            </w:r>
          </w:p>
        </w:tc>
        <w:tc>
          <w:tcPr>
            <w:tcW w:w="9093" w:type="dxa"/>
          </w:tcPr>
          <w:p w14:paraId="3C8D0179" w14:textId="22A0B266" w:rsidR="006214EB" w:rsidRPr="006214EB" w:rsidRDefault="006214EB" w:rsidP="006214EB">
            <w:pPr>
              <w:jc w:val="both"/>
              <w:rPr>
                <w:rFonts w:ascii="Times New Roman" w:hAnsi="Times New Roman" w:cs="Times New Roman"/>
                <w:lang w:bidi="en-US"/>
              </w:rPr>
            </w:pPr>
            <w:proofErr w:type="spellStart"/>
            <w:r w:rsidRPr="006214EB">
              <w:rPr>
                <w:rFonts w:ascii="Times New Roman" w:hAnsi="Times New Roman" w:cs="Times New Roman"/>
              </w:rPr>
              <w:t>Qays</w:t>
            </w:r>
            <w:proofErr w:type="spellEnd"/>
            <w:r w:rsidRPr="006214EB">
              <w:rPr>
                <w:rFonts w:ascii="Times New Roman" w:hAnsi="Times New Roman" w:cs="Times New Roman"/>
              </w:rPr>
              <w:t xml:space="preserve"> </w:t>
            </w:r>
            <w:proofErr w:type="spellStart"/>
            <w:r w:rsidRPr="006214EB">
              <w:rPr>
                <w:rFonts w:ascii="Times New Roman" w:hAnsi="Times New Roman" w:cs="Times New Roman"/>
              </w:rPr>
              <w:t>Qawamaldeen</w:t>
            </w:r>
            <w:proofErr w:type="spellEnd"/>
            <w:r w:rsidRPr="006214EB">
              <w:rPr>
                <w:rFonts w:ascii="Times New Roman" w:hAnsi="Times New Roman" w:cs="Times New Roman"/>
              </w:rPr>
              <w:t xml:space="preserve">, MS  </w:t>
            </w:r>
          </w:p>
        </w:tc>
      </w:tr>
      <w:tr w:rsidR="006214EB" w:rsidRPr="006214EB" w14:paraId="23894A01" w14:textId="77777777" w:rsidTr="00317C55">
        <w:trPr>
          <w:trHeight w:val="220"/>
        </w:trPr>
        <w:tc>
          <w:tcPr>
            <w:tcW w:w="1820" w:type="dxa"/>
          </w:tcPr>
          <w:p w14:paraId="740725EC" w14:textId="7777777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lang w:bidi="en-US"/>
              </w:rPr>
              <w:t>Room No.</w:t>
            </w:r>
          </w:p>
        </w:tc>
        <w:tc>
          <w:tcPr>
            <w:tcW w:w="9093" w:type="dxa"/>
          </w:tcPr>
          <w:p w14:paraId="5146C891" w14:textId="3E4395D4"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Block 6 Floor 1 – 606 </w:t>
            </w:r>
          </w:p>
        </w:tc>
      </w:tr>
      <w:tr w:rsidR="006214EB" w:rsidRPr="006214EB" w14:paraId="2196EEAE" w14:textId="77777777" w:rsidTr="00317C55">
        <w:trPr>
          <w:trHeight w:val="220"/>
        </w:trPr>
        <w:tc>
          <w:tcPr>
            <w:tcW w:w="1820" w:type="dxa"/>
          </w:tcPr>
          <w:p w14:paraId="64E8CE58" w14:textId="7777777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lang w:bidi="en-US"/>
              </w:rPr>
              <w:t>Office Hours</w:t>
            </w:r>
          </w:p>
        </w:tc>
        <w:tc>
          <w:tcPr>
            <w:tcW w:w="9093" w:type="dxa"/>
          </w:tcPr>
          <w:p w14:paraId="5240F8D5" w14:textId="0AD9FDE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4 pm – 5 pm </w:t>
            </w:r>
          </w:p>
        </w:tc>
      </w:tr>
      <w:tr w:rsidR="006214EB" w:rsidRPr="006214EB" w14:paraId="50904CF0" w14:textId="77777777" w:rsidTr="00317C55">
        <w:trPr>
          <w:trHeight w:val="234"/>
        </w:trPr>
        <w:tc>
          <w:tcPr>
            <w:tcW w:w="1820" w:type="dxa"/>
          </w:tcPr>
          <w:p w14:paraId="364F40E2" w14:textId="7777777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lang w:bidi="en-US"/>
              </w:rPr>
              <w:t>Email</w:t>
            </w:r>
          </w:p>
        </w:tc>
        <w:tc>
          <w:tcPr>
            <w:tcW w:w="9093" w:type="dxa"/>
          </w:tcPr>
          <w:p w14:paraId="1978F65F" w14:textId="373ABDC6"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Qays.Qawamaldeen@aue.ae </w:t>
            </w:r>
          </w:p>
        </w:tc>
      </w:tr>
      <w:tr w:rsidR="00FD09C5" w:rsidRPr="006214EB" w14:paraId="1B4706B5" w14:textId="77777777" w:rsidTr="00317C55">
        <w:trPr>
          <w:trHeight w:val="220"/>
        </w:trPr>
        <w:tc>
          <w:tcPr>
            <w:tcW w:w="1820" w:type="dxa"/>
          </w:tcPr>
          <w:p w14:paraId="4AE47664" w14:textId="77777777" w:rsidR="00FD09C5" w:rsidRPr="006214EB" w:rsidRDefault="00FD09C5" w:rsidP="00353701">
            <w:pPr>
              <w:jc w:val="both"/>
              <w:rPr>
                <w:rFonts w:ascii="Times New Roman" w:hAnsi="Times New Roman" w:cs="Times New Roman"/>
                <w:lang w:bidi="en-US"/>
              </w:rPr>
            </w:pPr>
            <w:r w:rsidRPr="006214EB">
              <w:rPr>
                <w:rFonts w:ascii="Times New Roman" w:hAnsi="Times New Roman" w:cs="Times New Roman"/>
                <w:lang w:bidi="en-US"/>
              </w:rPr>
              <w:t>Telephone</w:t>
            </w:r>
          </w:p>
        </w:tc>
        <w:tc>
          <w:tcPr>
            <w:tcW w:w="9093" w:type="dxa"/>
          </w:tcPr>
          <w:p w14:paraId="399EC70D" w14:textId="1AB8585F" w:rsidR="00FD09C5" w:rsidRPr="006214EB" w:rsidRDefault="006214EB" w:rsidP="00353701">
            <w:pPr>
              <w:jc w:val="both"/>
              <w:rPr>
                <w:rFonts w:ascii="Times New Roman" w:hAnsi="Times New Roman" w:cs="Times New Roman"/>
                <w:lang w:bidi="en-US"/>
              </w:rPr>
            </w:pPr>
            <w:r w:rsidRPr="006214EB">
              <w:rPr>
                <w:rFonts w:ascii="Times New Roman" w:hAnsi="Times New Roman" w:cs="Times New Roman"/>
              </w:rPr>
              <w:t>04-449-</w:t>
            </w:r>
            <w:proofErr w:type="gramStart"/>
            <w:r w:rsidRPr="006214EB">
              <w:rPr>
                <w:rFonts w:ascii="Times New Roman" w:hAnsi="Times New Roman" w:cs="Times New Roman"/>
              </w:rPr>
              <w:t>9112  |</w:t>
            </w:r>
            <w:proofErr w:type="gramEnd"/>
            <w:r w:rsidRPr="006214EB">
              <w:rPr>
                <w:rFonts w:ascii="Times New Roman" w:hAnsi="Times New Roman" w:cs="Times New Roman"/>
              </w:rPr>
              <w:t xml:space="preserve"> 050- 797 107 8</w:t>
            </w:r>
          </w:p>
        </w:tc>
      </w:tr>
    </w:tbl>
    <w:p w14:paraId="0ED8FE16" w14:textId="77777777" w:rsidR="00FD09C5" w:rsidRPr="00FD09C5" w:rsidRDefault="00FD09C5" w:rsidP="00353701">
      <w:pPr>
        <w:spacing w:after="0" w:line="240" w:lineRule="auto"/>
        <w:jc w:val="both"/>
        <w:rPr>
          <w:rFonts w:asciiTheme="majorBidi" w:hAnsiTheme="majorBidi" w:cstheme="majorBidi"/>
          <w:lang w:bidi="en-US"/>
        </w:rPr>
      </w:pPr>
    </w:p>
    <w:p w14:paraId="35984B8A"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67C313C" w14:textId="77777777" w:rsidTr="00317C55">
        <w:trPr>
          <w:trHeight w:val="280"/>
        </w:trPr>
        <w:tc>
          <w:tcPr>
            <w:tcW w:w="10914" w:type="dxa"/>
            <w:gridSpan w:val="5"/>
          </w:tcPr>
          <w:p w14:paraId="2E96B3CB"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6439085" w14:textId="77777777" w:rsidTr="00317C55">
        <w:trPr>
          <w:trHeight w:val="225"/>
        </w:trPr>
        <w:tc>
          <w:tcPr>
            <w:tcW w:w="2720" w:type="dxa"/>
          </w:tcPr>
          <w:p w14:paraId="4579B75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97C728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034398" w:rsidRPr="00FD09C5" w14:paraId="06D84BDC" w14:textId="77777777" w:rsidTr="00317C55">
        <w:trPr>
          <w:trHeight w:val="222"/>
        </w:trPr>
        <w:tc>
          <w:tcPr>
            <w:tcW w:w="2720" w:type="dxa"/>
          </w:tcPr>
          <w:p w14:paraId="490C1D7A" w14:textId="59F81DE3"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70D39F05" w14:textId="6528430C"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01886A85" w14:textId="433D4FBD"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96B32C7" w14:textId="12920004"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5087DA8E" w14:textId="469BBBE2" w:rsidR="00034398" w:rsidRPr="00FD09C5" w:rsidRDefault="00034398" w:rsidP="00034398">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034398" w:rsidRPr="00FD09C5" w14:paraId="2BA86084" w14:textId="77777777" w:rsidTr="00317C55">
        <w:trPr>
          <w:trHeight w:val="222"/>
        </w:trPr>
        <w:tc>
          <w:tcPr>
            <w:tcW w:w="2720" w:type="dxa"/>
          </w:tcPr>
          <w:p w14:paraId="2CC6DD36" w14:textId="5F83AAE9"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64213E93" w14:textId="5940965E"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6A6A8510" w14:textId="39D2EDF8" w:rsidR="00034398" w:rsidRPr="00FD09C5" w:rsidRDefault="00034398" w:rsidP="00034398">
            <w:pPr>
              <w:jc w:val="both"/>
              <w:rPr>
                <w:rFonts w:asciiTheme="majorBidi" w:hAnsiTheme="majorBidi" w:cstheme="majorBidi"/>
                <w:lang w:bidi="en-US"/>
              </w:rPr>
            </w:pPr>
            <w:r>
              <w:rPr>
                <w:rFonts w:asciiTheme="majorBidi" w:hAnsiTheme="majorBidi" w:cstheme="majorBidi"/>
                <w:lang w:bidi="en-US"/>
              </w:rPr>
              <w:t>0</w:t>
            </w:r>
          </w:p>
        </w:tc>
        <w:tc>
          <w:tcPr>
            <w:tcW w:w="1080" w:type="dxa"/>
          </w:tcPr>
          <w:p w14:paraId="137F93BA" w14:textId="219B610E"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2053030A" w14:textId="58B6AD46" w:rsidR="00034398" w:rsidRDefault="00034398" w:rsidP="00034398">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0B4F6041" w14:textId="77777777" w:rsidTr="00317C55">
        <w:trPr>
          <w:trHeight w:val="225"/>
        </w:trPr>
        <w:tc>
          <w:tcPr>
            <w:tcW w:w="2720" w:type="dxa"/>
          </w:tcPr>
          <w:p w14:paraId="32E2FB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48D0BF80"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14:paraId="3F2CEE5D" w14:textId="77777777" w:rsidTr="00317C55">
        <w:trPr>
          <w:trHeight w:val="225"/>
        </w:trPr>
        <w:tc>
          <w:tcPr>
            <w:tcW w:w="2720" w:type="dxa"/>
          </w:tcPr>
          <w:p w14:paraId="7F2C4D6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61A2D75D" w14:textId="6DEAAB21"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A23224">
              <w:rPr>
                <w:rFonts w:asciiTheme="majorBidi" w:hAnsiTheme="majorBidi" w:cstheme="majorBidi"/>
                <w:lang w:bidi="en-US"/>
              </w:rPr>
              <w:t>second</w:t>
            </w:r>
            <w:r w:rsidRPr="00FD09C5">
              <w:rPr>
                <w:rFonts w:asciiTheme="majorBidi" w:hAnsiTheme="majorBidi" w:cstheme="majorBidi"/>
                <w:lang w:bidi="en-US"/>
              </w:rPr>
              <w:t xml:space="preserve"> year students</w:t>
            </w:r>
          </w:p>
        </w:tc>
      </w:tr>
      <w:tr w:rsidR="00FD09C5" w:rsidRPr="00FD09C5" w14:paraId="414B6D16" w14:textId="77777777" w:rsidTr="00317C55">
        <w:trPr>
          <w:trHeight w:val="225"/>
        </w:trPr>
        <w:tc>
          <w:tcPr>
            <w:tcW w:w="2720" w:type="dxa"/>
          </w:tcPr>
          <w:p w14:paraId="39C14EFC"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7FFF449" w14:textId="2E55F027" w:rsidR="00FD09C5" w:rsidRPr="00FD09C5" w:rsidRDefault="00A23224" w:rsidP="00353701">
            <w:pPr>
              <w:jc w:val="both"/>
              <w:rPr>
                <w:rFonts w:asciiTheme="majorBidi" w:hAnsiTheme="majorBidi" w:cstheme="majorBidi"/>
                <w:lang w:bidi="en-US"/>
              </w:rPr>
            </w:pPr>
            <w:r>
              <w:rPr>
                <w:rFonts w:asciiTheme="majorBidi" w:hAnsiTheme="majorBidi" w:cstheme="majorBidi"/>
                <w:lang w:bidi="en-US"/>
              </w:rPr>
              <w:t>MAT 1</w:t>
            </w:r>
            <w:r w:rsidR="006214EB">
              <w:rPr>
                <w:rFonts w:asciiTheme="majorBidi" w:hAnsiTheme="majorBidi" w:cstheme="majorBidi"/>
                <w:lang w:bidi="en-US"/>
              </w:rPr>
              <w:t>1</w:t>
            </w:r>
            <w:r>
              <w:rPr>
                <w:rFonts w:asciiTheme="majorBidi" w:hAnsiTheme="majorBidi" w:cstheme="majorBidi"/>
                <w:lang w:bidi="en-US"/>
              </w:rPr>
              <w:t xml:space="preserve">0 </w:t>
            </w:r>
          </w:p>
        </w:tc>
      </w:tr>
      <w:tr w:rsidR="00914C18" w:rsidRPr="00FD09C5" w14:paraId="18A0EFF4" w14:textId="77777777" w:rsidTr="00317C55">
        <w:trPr>
          <w:trHeight w:val="225"/>
        </w:trPr>
        <w:tc>
          <w:tcPr>
            <w:tcW w:w="2720" w:type="dxa"/>
          </w:tcPr>
          <w:p w14:paraId="05A4B34C" w14:textId="77777777" w:rsidR="00914C18" w:rsidRDefault="00914C18"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A7F16F8" w14:textId="0EA6F415" w:rsidR="00914C18" w:rsidRDefault="00A23224" w:rsidP="00353701">
            <w:pPr>
              <w:jc w:val="both"/>
              <w:rPr>
                <w:rFonts w:asciiTheme="majorBidi" w:hAnsiTheme="majorBidi" w:cstheme="majorBidi"/>
                <w:lang w:bidi="en-US"/>
              </w:rPr>
            </w:pPr>
            <w:r>
              <w:rPr>
                <w:rFonts w:asciiTheme="majorBidi" w:hAnsiTheme="majorBidi" w:cstheme="majorBidi"/>
                <w:lang w:bidi="en-US"/>
              </w:rPr>
              <w:t>NA</w:t>
            </w:r>
          </w:p>
        </w:tc>
      </w:tr>
    </w:tbl>
    <w:p w14:paraId="71221E88"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4F46CCAE" w14:textId="77777777" w:rsidTr="00317C55">
        <w:trPr>
          <w:trHeight w:val="302"/>
        </w:trPr>
        <w:tc>
          <w:tcPr>
            <w:tcW w:w="10913" w:type="dxa"/>
          </w:tcPr>
          <w:p w14:paraId="44FA3EC4"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5AFF39C" w14:textId="77777777" w:rsidTr="00317C55">
        <w:trPr>
          <w:trHeight w:val="230"/>
        </w:trPr>
        <w:tc>
          <w:tcPr>
            <w:tcW w:w="10913" w:type="dxa"/>
          </w:tcPr>
          <w:p w14:paraId="6A270321" w14:textId="6E06EF2C" w:rsidR="00FD09C5" w:rsidRPr="00FD09C5" w:rsidRDefault="006214EB" w:rsidP="00A05A6B">
            <w:pPr>
              <w:ind w:left="49"/>
              <w:jc w:val="both"/>
              <w:rPr>
                <w:rFonts w:asciiTheme="majorBidi" w:hAnsiTheme="majorBidi" w:cstheme="majorBidi"/>
                <w:lang w:bidi="en-US"/>
              </w:rPr>
            </w:pPr>
            <w:r w:rsidRPr="006214EB">
              <w:rPr>
                <w:rFonts w:asciiTheme="majorBidi" w:hAnsiTheme="majorBidi" w:cstheme="majorBidi"/>
                <w:lang w:bidi="en-US"/>
              </w:rPr>
              <w:t>Students who have taken calculus 1, can take this course to excel in the taught subjects. The course will focus on Transcendental Functions, Techniques of Integration, Infiniti Series, integrals and their applications methods and optimization techniques using partial derivatives. Furthermore, students will learn various concepts of curl and divergence and apply them to real-life context.</w:t>
            </w:r>
          </w:p>
        </w:tc>
      </w:tr>
    </w:tbl>
    <w:p w14:paraId="7A2193B7"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535A36FA" w14:textId="77777777" w:rsidTr="00317C55">
        <w:trPr>
          <w:trHeight w:val="302"/>
        </w:trPr>
        <w:tc>
          <w:tcPr>
            <w:tcW w:w="10913" w:type="dxa"/>
          </w:tcPr>
          <w:p w14:paraId="752CD0FC"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4A39187B" w14:textId="77777777" w:rsidTr="00317C55">
        <w:trPr>
          <w:trHeight w:val="230"/>
        </w:trPr>
        <w:tc>
          <w:tcPr>
            <w:tcW w:w="10913" w:type="dxa"/>
          </w:tcPr>
          <w:p w14:paraId="46FBF028" w14:textId="77777777" w:rsidR="00C61D29" w:rsidRPr="006214EB" w:rsidRDefault="00C61D29" w:rsidP="00353701">
            <w:pPr>
              <w:ind w:left="49"/>
              <w:jc w:val="both"/>
              <w:rPr>
                <w:rFonts w:ascii="Times New Roman" w:hAnsi="Times New Roman" w:cs="Times New Roman"/>
                <w:lang w:bidi="en-US"/>
              </w:rPr>
            </w:pPr>
            <w:r w:rsidRPr="006214EB">
              <w:rPr>
                <w:rFonts w:ascii="Times New Roman" w:hAnsi="Times New Roman" w:cs="Times New Roman"/>
                <w:lang w:bidi="en-US"/>
              </w:rPr>
              <w:t>Upon completion of this course, students will be able to:</w:t>
            </w:r>
          </w:p>
        </w:tc>
      </w:tr>
      <w:tr w:rsidR="006214EB" w:rsidRPr="00FD09C5" w14:paraId="6ECE30F4" w14:textId="77777777" w:rsidTr="00317C55">
        <w:trPr>
          <w:trHeight w:val="230"/>
        </w:trPr>
        <w:tc>
          <w:tcPr>
            <w:tcW w:w="10913" w:type="dxa"/>
          </w:tcPr>
          <w:p w14:paraId="0B6CFA62" w14:textId="44AFDDE9" w:rsidR="006214EB" w:rsidRPr="006214EB" w:rsidRDefault="006214EB" w:rsidP="006214EB">
            <w:pPr>
              <w:numPr>
                <w:ilvl w:val="0"/>
                <w:numId w:val="11"/>
              </w:numPr>
              <w:spacing w:line="276" w:lineRule="auto"/>
              <w:jc w:val="both"/>
              <w:rPr>
                <w:rFonts w:ascii="Times New Roman" w:hAnsi="Times New Roman" w:cs="Times New Roman"/>
                <w:b/>
                <w:bCs/>
                <w:color w:val="339966"/>
              </w:rPr>
            </w:pPr>
            <w:r w:rsidRPr="006214EB">
              <w:rPr>
                <w:rFonts w:ascii="Times New Roman" w:hAnsi="Times New Roman" w:cs="Times New Roman"/>
              </w:rPr>
              <w:t>Understand the various applications of Differentiation.</w:t>
            </w:r>
          </w:p>
        </w:tc>
      </w:tr>
      <w:tr w:rsidR="006214EB" w:rsidRPr="00FD09C5" w14:paraId="5FB73DAA" w14:textId="77777777" w:rsidTr="00317C55">
        <w:trPr>
          <w:trHeight w:val="230"/>
        </w:trPr>
        <w:tc>
          <w:tcPr>
            <w:tcW w:w="10913" w:type="dxa"/>
          </w:tcPr>
          <w:p w14:paraId="7738F90C" w14:textId="3A5BF962" w:rsidR="006214EB" w:rsidRPr="006214EB" w:rsidRDefault="006214EB" w:rsidP="006214EB">
            <w:pPr>
              <w:numPr>
                <w:ilvl w:val="0"/>
                <w:numId w:val="11"/>
              </w:numPr>
              <w:spacing w:line="276" w:lineRule="auto"/>
              <w:jc w:val="both"/>
              <w:rPr>
                <w:rFonts w:ascii="Times New Roman" w:hAnsi="Times New Roman" w:cs="Times New Roman"/>
                <w:bCs/>
              </w:rPr>
            </w:pPr>
            <w:r w:rsidRPr="006214EB">
              <w:rPr>
                <w:rFonts w:ascii="Times New Roman" w:hAnsi="Times New Roman" w:cs="Times New Roman"/>
              </w:rPr>
              <w:t>Identify the various techniques and applications of integration.</w:t>
            </w:r>
          </w:p>
        </w:tc>
      </w:tr>
      <w:tr w:rsidR="006214EB" w:rsidRPr="00FD09C5" w14:paraId="1C43B47F" w14:textId="77777777" w:rsidTr="00317C55">
        <w:trPr>
          <w:trHeight w:val="230"/>
        </w:trPr>
        <w:tc>
          <w:tcPr>
            <w:tcW w:w="10913" w:type="dxa"/>
          </w:tcPr>
          <w:p w14:paraId="13C589CA" w14:textId="08EAB8F6" w:rsidR="006214EB" w:rsidRPr="006214EB" w:rsidRDefault="006214EB" w:rsidP="006214EB">
            <w:pPr>
              <w:numPr>
                <w:ilvl w:val="0"/>
                <w:numId w:val="11"/>
              </w:numPr>
              <w:spacing w:line="276" w:lineRule="auto"/>
              <w:jc w:val="both"/>
              <w:rPr>
                <w:rFonts w:ascii="Times New Roman" w:hAnsi="Times New Roman" w:cs="Times New Roman"/>
              </w:rPr>
            </w:pPr>
            <w:r w:rsidRPr="006214EB">
              <w:rPr>
                <w:rFonts w:ascii="Times New Roman" w:hAnsi="Times New Roman" w:cs="Times New Roman"/>
              </w:rPr>
              <w:t>Explore different geometric applications of integration.</w:t>
            </w:r>
          </w:p>
        </w:tc>
      </w:tr>
    </w:tbl>
    <w:p w14:paraId="6C7022C2"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505"/>
        <w:gridCol w:w="5400"/>
        <w:gridCol w:w="1980"/>
      </w:tblGrid>
      <w:tr w:rsidR="00FD09C5" w:rsidRPr="006214EB" w14:paraId="7FE4A78C" w14:textId="77777777" w:rsidTr="006C537F">
        <w:trPr>
          <w:trHeight w:val="113"/>
        </w:trPr>
        <w:tc>
          <w:tcPr>
            <w:tcW w:w="10885" w:type="dxa"/>
            <w:gridSpan w:val="3"/>
          </w:tcPr>
          <w:p w14:paraId="24F25647" w14:textId="698BFB34" w:rsidR="00FD09C5" w:rsidRPr="006214EB" w:rsidRDefault="00FD09C5" w:rsidP="00353701">
            <w:pPr>
              <w:jc w:val="both"/>
              <w:rPr>
                <w:rFonts w:ascii="Times New Roman" w:hAnsi="Times New Roman" w:cs="Times New Roman"/>
                <w:b/>
                <w:bCs/>
                <w:lang w:bidi="en-US"/>
              </w:rPr>
            </w:pPr>
            <w:r w:rsidRPr="006214EB">
              <w:rPr>
                <w:rFonts w:ascii="Times New Roman" w:hAnsi="Times New Roman" w:cs="Times New Roman"/>
                <w:b/>
                <w:bCs/>
                <w:lang w:bidi="en-US"/>
              </w:rPr>
              <w:lastRenderedPageBreak/>
              <w:t xml:space="preserve">Relation to </w:t>
            </w:r>
            <w:r w:rsidR="00703D7A" w:rsidRPr="006214EB">
              <w:rPr>
                <w:rFonts w:ascii="Times New Roman" w:hAnsi="Times New Roman" w:cs="Times New Roman"/>
                <w:b/>
                <w:bCs/>
                <w:lang w:bidi="en-US"/>
              </w:rPr>
              <w:t>C</w:t>
            </w:r>
            <w:r w:rsidR="000E4F45" w:rsidRPr="006214EB">
              <w:rPr>
                <w:rFonts w:ascii="Times New Roman" w:hAnsi="Times New Roman" w:cs="Times New Roman"/>
                <w:b/>
                <w:bCs/>
                <w:lang w:bidi="en-US"/>
              </w:rPr>
              <w:t xml:space="preserve">omputer </w:t>
            </w:r>
            <w:r w:rsidR="00703D7A" w:rsidRPr="006214EB">
              <w:rPr>
                <w:rFonts w:ascii="Times New Roman" w:hAnsi="Times New Roman" w:cs="Times New Roman"/>
                <w:b/>
                <w:bCs/>
                <w:lang w:bidi="en-US"/>
              </w:rPr>
              <w:t>S</w:t>
            </w:r>
            <w:r w:rsidR="000E4F45" w:rsidRPr="006214EB">
              <w:rPr>
                <w:rFonts w:ascii="Times New Roman" w:hAnsi="Times New Roman" w:cs="Times New Roman"/>
                <w:b/>
                <w:bCs/>
                <w:lang w:bidi="en-US"/>
              </w:rPr>
              <w:t>cience</w:t>
            </w:r>
            <w:r w:rsidR="00914C18" w:rsidRPr="006214EB">
              <w:rPr>
                <w:rFonts w:ascii="Times New Roman" w:hAnsi="Times New Roman" w:cs="Times New Roman"/>
                <w:b/>
                <w:bCs/>
                <w:lang w:bidi="en-US"/>
              </w:rPr>
              <w:t xml:space="preserve"> </w:t>
            </w:r>
            <w:r w:rsidRPr="006214EB">
              <w:rPr>
                <w:rFonts w:ascii="Times New Roman" w:hAnsi="Times New Roman" w:cs="Times New Roman"/>
                <w:b/>
                <w:bCs/>
                <w:lang w:bidi="en-US"/>
              </w:rPr>
              <w:t>Program</w:t>
            </w:r>
            <w:r w:rsidR="00247807" w:rsidRPr="006214EB">
              <w:rPr>
                <w:rFonts w:ascii="Times New Roman" w:hAnsi="Times New Roman" w:cs="Times New Roman"/>
                <w:b/>
                <w:bCs/>
                <w:lang w:bidi="en-US"/>
              </w:rPr>
              <w:t xml:space="preserve"> Learning</w:t>
            </w:r>
            <w:r w:rsidRPr="006214EB">
              <w:rPr>
                <w:rFonts w:ascii="Times New Roman" w:hAnsi="Times New Roman" w:cs="Times New Roman"/>
                <w:b/>
                <w:bCs/>
                <w:lang w:bidi="en-US"/>
              </w:rPr>
              <w:t xml:space="preserve"> Outcomes</w:t>
            </w:r>
          </w:p>
        </w:tc>
      </w:tr>
      <w:tr w:rsidR="009E732A" w:rsidRPr="006214EB" w14:paraId="72FB1FD9" w14:textId="77777777" w:rsidTr="006214EB">
        <w:trPr>
          <w:trHeight w:val="203"/>
        </w:trPr>
        <w:tc>
          <w:tcPr>
            <w:tcW w:w="3505" w:type="dxa"/>
          </w:tcPr>
          <w:p w14:paraId="01FCAA30" w14:textId="77777777" w:rsidR="009E732A" w:rsidRPr="006214EB" w:rsidRDefault="009E732A" w:rsidP="00353701">
            <w:pPr>
              <w:jc w:val="both"/>
              <w:rPr>
                <w:rFonts w:ascii="Times New Roman" w:hAnsi="Times New Roman" w:cs="Times New Roman"/>
                <w:b/>
                <w:lang w:bidi="en-US"/>
              </w:rPr>
            </w:pPr>
            <w:r w:rsidRPr="006214EB">
              <w:rPr>
                <w:rFonts w:ascii="Times New Roman" w:hAnsi="Times New Roman" w:cs="Times New Roman"/>
                <w:b/>
                <w:lang w:bidi="en-US"/>
              </w:rPr>
              <w:t>CLOs</w:t>
            </w:r>
          </w:p>
        </w:tc>
        <w:tc>
          <w:tcPr>
            <w:tcW w:w="5400" w:type="dxa"/>
          </w:tcPr>
          <w:p w14:paraId="55199E85" w14:textId="77777777" w:rsidR="009E732A" w:rsidRPr="006214EB" w:rsidRDefault="009E732A" w:rsidP="00353701">
            <w:pPr>
              <w:jc w:val="both"/>
              <w:rPr>
                <w:rFonts w:ascii="Times New Roman" w:hAnsi="Times New Roman" w:cs="Times New Roman"/>
                <w:b/>
                <w:lang w:bidi="en-US"/>
              </w:rPr>
            </w:pPr>
            <w:r w:rsidRPr="006214EB">
              <w:rPr>
                <w:rFonts w:ascii="Times New Roman" w:hAnsi="Times New Roman" w:cs="Times New Roman"/>
                <w:b/>
                <w:lang w:bidi="en-US"/>
              </w:rPr>
              <w:t>Related PLOs</w:t>
            </w:r>
          </w:p>
        </w:tc>
        <w:tc>
          <w:tcPr>
            <w:tcW w:w="1980" w:type="dxa"/>
          </w:tcPr>
          <w:p w14:paraId="52E33F2A" w14:textId="77777777" w:rsidR="009E732A" w:rsidRPr="006214EB" w:rsidRDefault="009E732A" w:rsidP="00353701">
            <w:pPr>
              <w:jc w:val="both"/>
              <w:rPr>
                <w:rFonts w:ascii="Times New Roman" w:hAnsi="Times New Roman" w:cs="Times New Roman"/>
                <w:b/>
                <w:lang w:bidi="en-US"/>
              </w:rPr>
            </w:pPr>
            <w:r w:rsidRPr="006214EB">
              <w:rPr>
                <w:rFonts w:ascii="Times New Roman" w:hAnsi="Times New Roman" w:cs="Times New Roman"/>
                <w:b/>
                <w:lang w:bidi="en-US"/>
              </w:rPr>
              <w:t>Levels of Learning</w:t>
            </w:r>
          </w:p>
        </w:tc>
      </w:tr>
      <w:tr w:rsidR="006214EB" w:rsidRPr="006214EB" w14:paraId="0A9913F9" w14:textId="77777777" w:rsidTr="006214EB">
        <w:trPr>
          <w:trHeight w:val="220"/>
        </w:trPr>
        <w:tc>
          <w:tcPr>
            <w:tcW w:w="3505" w:type="dxa"/>
            <w:vAlign w:val="center"/>
          </w:tcPr>
          <w:p w14:paraId="2701AFC2" w14:textId="20C3DD45"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CLO1: Understand the various applications of Differentiation.</w:t>
            </w:r>
          </w:p>
        </w:tc>
        <w:tc>
          <w:tcPr>
            <w:tcW w:w="5400" w:type="dxa"/>
            <w:vAlign w:val="center"/>
          </w:tcPr>
          <w:p w14:paraId="06C07CEC" w14:textId="0A509166"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PLO1: Analyze a complex computing problem and to apply principles of computing and other relevant disciplines to identify solutions.</w:t>
            </w:r>
          </w:p>
        </w:tc>
        <w:tc>
          <w:tcPr>
            <w:tcW w:w="1980" w:type="dxa"/>
            <w:vAlign w:val="center"/>
          </w:tcPr>
          <w:p w14:paraId="21851C3D" w14:textId="1171A7A7"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Low</w:t>
            </w:r>
          </w:p>
        </w:tc>
      </w:tr>
      <w:tr w:rsidR="006214EB" w:rsidRPr="006214EB" w14:paraId="0A8E425E" w14:textId="77777777" w:rsidTr="006214EB">
        <w:trPr>
          <w:trHeight w:val="217"/>
        </w:trPr>
        <w:tc>
          <w:tcPr>
            <w:tcW w:w="3505" w:type="dxa"/>
            <w:vAlign w:val="center"/>
          </w:tcPr>
          <w:p w14:paraId="2D9FF9B2" w14:textId="16C2581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CLO2: Identify the various techniques and applications of integration.</w:t>
            </w:r>
          </w:p>
        </w:tc>
        <w:tc>
          <w:tcPr>
            <w:tcW w:w="5400" w:type="dxa"/>
            <w:vAlign w:val="center"/>
          </w:tcPr>
          <w:p w14:paraId="6D3AEB04" w14:textId="60D16341"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PLO2: Design, implement, and evaluate a computing-based solution to meet a given set of computing requirements in the context of the program’s discipline.</w:t>
            </w:r>
          </w:p>
        </w:tc>
        <w:tc>
          <w:tcPr>
            <w:tcW w:w="1980" w:type="dxa"/>
            <w:vAlign w:val="center"/>
          </w:tcPr>
          <w:p w14:paraId="0856F1FE" w14:textId="485F6648"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Low</w:t>
            </w:r>
          </w:p>
        </w:tc>
      </w:tr>
      <w:tr w:rsidR="006214EB" w:rsidRPr="006214EB" w14:paraId="005FF49B" w14:textId="77777777" w:rsidTr="006214EB">
        <w:trPr>
          <w:trHeight w:val="220"/>
        </w:trPr>
        <w:tc>
          <w:tcPr>
            <w:tcW w:w="3505" w:type="dxa"/>
            <w:vAlign w:val="center"/>
          </w:tcPr>
          <w:p w14:paraId="0E94C041" w14:textId="59D7865D"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CLO3: Explore different geometric applications of integration.</w:t>
            </w:r>
          </w:p>
        </w:tc>
        <w:tc>
          <w:tcPr>
            <w:tcW w:w="5400" w:type="dxa"/>
            <w:vAlign w:val="center"/>
          </w:tcPr>
          <w:p w14:paraId="7BA0489D" w14:textId="48373BE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PLO1: Analyze a complex computing problem and to apply principles of computing and other relevant disciplines to identify solutions.</w:t>
            </w:r>
          </w:p>
        </w:tc>
        <w:tc>
          <w:tcPr>
            <w:tcW w:w="1980" w:type="dxa"/>
            <w:vAlign w:val="center"/>
          </w:tcPr>
          <w:p w14:paraId="4F0EA86B" w14:textId="4FA09BC6"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Low</w:t>
            </w:r>
          </w:p>
        </w:tc>
      </w:tr>
    </w:tbl>
    <w:p w14:paraId="5B3282B8" w14:textId="3BCDB572" w:rsidR="00645ABA" w:rsidRDefault="00645ABA" w:rsidP="00353701">
      <w:pPr>
        <w:spacing w:after="0" w:line="240" w:lineRule="auto"/>
        <w:jc w:val="both"/>
        <w:rPr>
          <w:rFonts w:asciiTheme="majorBidi" w:hAnsiTheme="majorBidi" w:cstheme="majorBidi"/>
          <w:lang w:bidi="en-US"/>
        </w:rPr>
      </w:pPr>
    </w:p>
    <w:p w14:paraId="5DB69FC4" w14:textId="77777777" w:rsidR="00645ABA" w:rsidRDefault="00645AB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075"/>
        <w:gridCol w:w="4770"/>
        <w:gridCol w:w="1260"/>
        <w:gridCol w:w="1170"/>
        <w:gridCol w:w="900"/>
        <w:gridCol w:w="1710"/>
      </w:tblGrid>
      <w:tr w:rsidR="00422427" w:rsidRPr="006214EB" w14:paraId="34EBFB1B" w14:textId="77777777" w:rsidTr="00EB0847">
        <w:trPr>
          <w:trHeight w:val="98"/>
        </w:trPr>
        <w:tc>
          <w:tcPr>
            <w:tcW w:w="10885" w:type="dxa"/>
            <w:gridSpan w:val="6"/>
          </w:tcPr>
          <w:p w14:paraId="76C66A61" w14:textId="77777777" w:rsidR="00422427" w:rsidRPr="006214EB" w:rsidRDefault="00422427" w:rsidP="00353701">
            <w:pPr>
              <w:jc w:val="both"/>
              <w:rPr>
                <w:rFonts w:ascii="Times New Roman" w:hAnsi="Times New Roman" w:cs="Times New Roman"/>
                <w:b/>
                <w:bCs/>
                <w:lang w:bidi="en-US"/>
              </w:rPr>
            </w:pPr>
            <w:r w:rsidRPr="006214EB">
              <w:rPr>
                <w:rFonts w:ascii="Times New Roman" w:hAnsi="Times New Roman" w:cs="Times New Roman"/>
                <w:b/>
                <w:bCs/>
                <w:lang w:bidi="en-US"/>
              </w:rPr>
              <w:t>Course Outline</w:t>
            </w:r>
          </w:p>
        </w:tc>
      </w:tr>
      <w:tr w:rsidR="00D74939" w:rsidRPr="006214EB" w14:paraId="6D5CCBCB" w14:textId="77777777" w:rsidTr="006214EB">
        <w:trPr>
          <w:trHeight w:val="98"/>
        </w:trPr>
        <w:tc>
          <w:tcPr>
            <w:tcW w:w="1075" w:type="dxa"/>
          </w:tcPr>
          <w:p w14:paraId="5C0D1BFD" w14:textId="77777777" w:rsidR="00D74939" w:rsidRPr="006214EB" w:rsidRDefault="00D74939" w:rsidP="00353701">
            <w:pPr>
              <w:jc w:val="both"/>
              <w:rPr>
                <w:rFonts w:ascii="Times New Roman" w:hAnsi="Times New Roman" w:cs="Times New Roman"/>
                <w:b/>
                <w:bCs/>
                <w:lang w:bidi="en-US"/>
              </w:rPr>
            </w:pPr>
            <w:r w:rsidRPr="006214EB">
              <w:rPr>
                <w:rFonts w:ascii="Times New Roman" w:hAnsi="Times New Roman" w:cs="Times New Roman"/>
                <w:b/>
                <w:bCs/>
                <w:lang w:bidi="en-US"/>
              </w:rPr>
              <w:t xml:space="preserve">Week </w:t>
            </w:r>
          </w:p>
        </w:tc>
        <w:tc>
          <w:tcPr>
            <w:tcW w:w="4770" w:type="dxa"/>
          </w:tcPr>
          <w:p w14:paraId="7DF7A94D" w14:textId="77777777" w:rsidR="00D74939" w:rsidRPr="006214EB" w:rsidRDefault="00D74939" w:rsidP="00353701">
            <w:pPr>
              <w:jc w:val="both"/>
              <w:rPr>
                <w:rFonts w:ascii="Times New Roman" w:hAnsi="Times New Roman" w:cs="Times New Roman"/>
                <w:b/>
                <w:bCs/>
                <w:lang w:bidi="en-US"/>
              </w:rPr>
            </w:pPr>
            <w:r w:rsidRPr="006214EB">
              <w:rPr>
                <w:rFonts w:ascii="Times New Roman" w:hAnsi="Times New Roman" w:cs="Times New Roman"/>
                <w:b/>
                <w:bCs/>
                <w:lang w:bidi="en-US"/>
              </w:rPr>
              <w:t xml:space="preserve">Topic </w:t>
            </w:r>
          </w:p>
        </w:tc>
        <w:tc>
          <w:tcPr>
            <w:tcW w:w="1260" w:type="dxa"/>
          </w:tcPr>
          <w:p w14:paraId="2126DA7F" w14:textId="77777777" w:rsidR="00D74939" w:rsidRPr="006214EB" w:rsidRDefault="00D74939" w:rsidP="00353701">
            <w:pPr>
              <w:jc w:val="both"/>
              <w:rPr>
                <w:rFonts w:ascii="Times New Roman" w:hAnsi="Times New Roman" w:cs="Times New Roman"/>
                <w:b/>
                <w:bCs/>
                <w:lang w:bidi="en-US"/>
              </w:rPr>
            </w:pPr>
            <w:r w:rsidRPr="006214EB">
              <w:rPr>
                <w:rFonts w:ascii="Times New Roman" w:hAnsi="Times New Roman" w:cs="Times New Roman"/>
                <w:b/>
                <w:bCs/>
                <w:lang w:bidi="en-US"/>
              </w:rPr>
              <w:t>Readings</w:t>
            </w:r>
          </w:p>
        </w:tc>
        <w:tc>
          <w:tcPr>
            <w:tcW w:w="1170" w:type="dxa"/>
          </w:tcPr>
          <w:p w14:paraId="6A9906C9" w14:textId="77777777" w:rsidR="00D74939" w:rsidRPr="006214EB" w:rsidRDefault="00D74939" w:rsidP="00353701">
            <w:pPr>
              <w:jc w:val="both"/>
              <w:rPr>
                <w:rFonts w:ascii="Times New Roman" w:hAnsi="Times New Roman" w:cs="Times New Roman"/>
                <w:b/>
                <w:bCs/>
                <w:lang w:bidi="en-US"/>
              </w:rPr>
            </w:pPr>
            <w:r w:rsidRPr="006214EB">
              <w:rPr>
                <w:rFonts w:ascii="Times New Roman" w:hAnsi="Times New Roman" w:cs="Times New Roman"/>
                <w:b/>
                <w:bCs/>
                <w:lang w:bidi="en-US"/>
              </w:rPr>
              <w:t xml:space="preserve">CLO </w:t>
            </w:r>
          </w:p>
        </w:tc>
        <w:tc>
          <w:tcPr>
            <w:tcW w:w="900" w:type="dxa"/>
          </w:tcPr>
          <w:p w14:paraId="0BA64642" w14:textId="77777777" w:rsidR="00D74939" w:rsidRPr="006214EB" w:rsidRDefault="00D74939" w:rsidP="00353701">
            <w:pPr>
              <w:jc w:val="both"/>
              <w:rPr>
                <w:rFonts w:ascii="Times New Roman" w:hAnsi="Times New Roman" w:cs="Times New Roman"/>
                <w:b/>
                <w:bCs/>
                <w:lang w:bidi="en-US"/>
              </w:rPr>
            </w:pPr>
            <w:r w:rsidRPr="006214EB">
              <w:rPr>
                <w:rFonts w:ascii="Times New Roman" w:hAnsi="Times New Roman" w:cs="Times New Roman"/>
                <w:b/>
                <w:bCs/>
                <w:lang w:bidi="en-US"/>
              </w:rPr>
              <w:t>H/M/L</w:t>
            </w:r>
          </w:p>
        </w:tc>
        <w:tc>
          <w:tcPr>
            <w:tcW w:w="1710" w:type="dxa"/>
          </w:tcPr>
          <w:p w14:paraId="04E20169" w14:textId="77777777" w:rsidR="00D74939" w:rsidRPr="006214EB" w:rsidRDefault="00D74939" w:rsidP="00353701">
            <w:pPr>
              <w:jc w:val="both"/>
              <w:rPr>
                <w:rFonts w:ascii="Times New Roman" w:hAnsi="Times New Roman" w:cs="Times New Roman"/>
                <w:b/>
                <w:bCs/>
                <w:lang w:bidi="en-US"/>
              </w:rPr>
            </w:pPr>
            <w:r w:rsidRPr="006214EB">
              <w:rPr>
                <w:rFonts w:ascii="Times New Roman" w:hAnsi="Times New Roman" w:cs="Times New Roman"/>
                <w:b/>
                <w:bCs/>
                <w:lang w:bidi="en-US"/>
              </w:rPr>
              <w:t>Assessment Methods</w:t>
            </w:r>
          </w:p>
        </w:tc>
      </w:tr>
      <w:tr w:rsidR="006214EB" w:rsidRPr="006214EB" w14:paraId="39324618" w14:textId="77777777" w:rsidTr="006214EB">
        <w:trPr>
          <w:trHeight w:val="100"/>
        </w:trPr>
        <w:tc>
          <w:tcPr>
            <w:tcW w:w="1075" w:type="dxa"/>
          </w:tcPr>
          <w:p w14:paraId="1C0322DC" w14:textId="77777777" w:rsidR="006214EB" w:rsidRPr="006214EB" w:rsidRDefault="006214EB" w:rsidP="006214EB">
            <w:pPr>
              <w:pStyle w:val="Default"/>
              <w:spacing w:line="276" w:lineRule="auto"/>
              <w:rPr>
                <w:rFonts w:ascii="Times New Roman" w:hAnsi="Times New Roman" w:cs="Times New Roman"/>
                <w:color w:val="auto"/>
                <w:sz w:val="22"/>
                <w:szCs w:val="23"/>
              </w:rPr>
            </w:pPr>
            <w:r w:rsidRPr="006214EB">
              <w:rPr>
                <w:rFonts w:ascii="Times New Roman" w:hAnsi="Times New Roman" w:cs="Times New Roman"/>
                <w:color w:val="auto"/>
                <w:sz w:val="22"/>
                <w:szCs w:val="23"/>
              </w:rPr>
              <w:t>Week 1</w:t>
            </w:r>
          </w:p>
        </w:tc>
        <w:tc>
          <w:tcPr>
            <w:tcW w:w="4770" w:type="dxa"/>
            <w:vAlign w:val="center"/>
          </w:tcPr>
          <w:p w14:paraId="7FE06634"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Review of Calculus I</w:t>
            </w:r>
          </w:p>
          <w:p w14:paraId="5EBDCC5B" w14:textId="77777777" w:rsidR="006214EB" w:rsidRPr="006214EB" w:rsidRDefault="006214EB" w:rsidP="006214EB">
            <w:pPr>
              <w:spacing w:line="259" w:lineRule="auto"/>
              <w:rPr>
                <w:rFonts w:ascii="Times New Roman" w:hAnsi="Times New Roman" w:cs="Times New Roman"/>
                <w:b/>
                <w:bCs/>
              </w:rPr>
            </w:pPr>
            <w:r w:rsidRPr="006214EB">
              <w:rPr>
                <w:rFonts w:ascii="Times New Roman" w:hAnsi="Times New Roman" w:cs="Times New Roman"/>
                <w:b/>
                <w:bCs/>
              </w:rPr>
              <w:t>Applications of Differentiation</w:t>
            </w:r>
          </w:p>
          <w:p w14:paraId="32559574"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rPr>
              <w:t>How the Derivative Affect the Shape of the Graph</w:t>
            </w:r>
          </w:p>
          <w:p w14:paraId="1853472E"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rPr>
              <w:t>Indeterminate forms and Hospital’s Rule</w:t>
            </w:r>
          </w:p>
          <w:p w14:paraId="3F5D0BFE" w14:textId="4DDE607D"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rPr>
              <w:t xml:space="preserve">Optimization Problems   </w:t>
            </w:r>
          </w:p>
        </w:tc>
        <w:tc>
          <w:tcPr>
            <w:tcW w:w="1260" w:type="dxa"/>
            <w:vAlign w:val="center"/>
          </w:tcPr>
          <w:p w14:paraId="6FA1E058" w14:textId="1793F980"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Chap. 4</w:t>
            </w:r>
          </w:p>
        </w:tc>
        <w:tc>
          <w:tcPr>
            <w:tcW w:w="1170" w:type="dxa"/>
            <w:vAlign w:val="center"/>
          </w:tcPr>
          <w:p w14:paraId="30287E57" w14:textId="3C2D4F9A"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w:t>
            </w:r>
          </w:p>
        </w:tc>
        <w:tc>
          <w:tcPr>
            <w:tcW w:w="900" w:type="dxa"/>
            <w:vAlign w:val="center"/>
          </w:tcPr>
          <w:p w14:paraId="1C839883" w14:textId="7026B25F"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 xml:space="preserve">H    </w:t>
            </w:r>
          </w:p>
        </w:tc>
        <w:tc>
          <w:tcPr>
            <w:tcW w:w="1710" w:type="dxa"/>
            <w:vAlign w:val="center"/>
          </w:tcPr>
          <w:p w14:paraId="7F7EA94F" w14:textId="4F3F9CB9" w:rsidR="006214EB" w:rsidRPr="006214EB" w:rsidRDefault="006214EB" w:rsidP="006214EB">
            <w:pPr>
              <w:jc w:val="both"/>
              <w:rPr>
                <w:rFonts w:ascii="Times New Roman" w:hAnsi="Times New Roman" w:cs="Times New Roman"/>
                <w:lang w:bidi="en-US"/>
              </w:rPr>
            </w:pPr>
          </w:p>
        </w:tc>
      </w:tr>
      <w:tr w:rsidR="006214EB" w:rsidRPr="006214EB" w14:paraId="5973FE0D" w14:textId="77777777" w:rsidTr="006214EB">
        <w:trPr>
          <w:trHeight w:val="258"/>
        </w:trPr>
        <w:tc>
          <w:tcPr>
            <w:tcW w:w="1075" w:type="dxa"/>
          </w:tcPr>
          <w:p w14:paraId="58B7CD13"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2</w:t>
            </w:r>
          </w:p>
        </w:tc>
        <w:tc>
          <w:tcPr>
            <w:tcW w:w="4770" w:type="dxa"/>
            <w:vAlign w:val="center"/>
          </w:tcPr>
          <w:p w14:paraId="693754E3"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 xml:space="preserve">Integrals </w:t>
            </w:r>
          </w:p>
          <w:p w14:paraId="0AC08201"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Indefinite integrals &amp; Net change Theorem</w:t>
            </w:r>
          </w:p>
          <w:p w14:paraId="1E434140" w14:textId="1648054E"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The Substitution Rule</w:t>
            </w:r>
          </w:p>
        </w:tc>
        <w:tc>
          <w:tcPr>
            <w:tcW w:w="1260" w:type="dxa"/>
            <w:vAlign w:val="center"/>
          </w:tcPr>
          <w:p w14:paraId="152AE495" w14:textId="7A1E9CE4" w:rsidR="006214EB" w:rsidRPr="006214EB" w:rsidRDefault="006214EB" w:rsidP="006214EB">
            <w:pPr>
              <w:jc w:val="both"/>
              <w:rPr>
                <w:rFonts w:ascii="Times New Roman" w:hAnsi="Times New Roman" w:cs="Times New Roman"/>
              </w:rPr>
            </w:pPr>
            <w:r w:rsidRPr="006214EB">
              <w:rPr>
                <w:rFonts w:ascii="Times New Roman" w:hAnsi="Times New Roman" w:cs="Times New Roman"/>
              </w:rPr>
              <w:t>Chap. 5</w:t>
            </w:r>
          </w:p>
        </w:tc>
        <w:tc>
          <w:tcPr>
            <w:tcW w:w="1170" w:type="dxa"/>
            <w:vAlign w:val="center"/>
          </w:tcPr>
          <w:p w14:paraId="298FE1AD" w14:textId="59A4CCCA"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w:t>
            </w:r>
          </w:p>
        </w:tc>
        <w:tc>
          <w:tcPr>
            <w:tcW w:w="900" w:type="dxa"/>
            <w:vAlign w:val="center"/>
          </w:tcPr>
          <w:p w14:paraId="0FD17082" w14:textId="2281DE0F"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70D5E9B7" w14:textId="6B30BC5D"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Assignment 1 </w:t>
            </w:r>
          </w:p>
        </w:tc>
      </w:tr>
      <w:tr w:rsidR="006214EB" w:rsidRPr="006214EB" w14:paraId="09746811" w14:textId="77777777" w:rsidTr="006214EB">
        <w:trPr>
          <w:trHeight w:val="100"/>
        </w:trPr>
        <w:tc>
          <w:tcPr>
            <w:tcW w:w="1075" w:type="dxa"/>
          </w:tcPr>
          <w:p w14:paraId="51E61A34"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3</w:t>
            </w:r>
          </w:p>
        </w:tc>
        <w:tc>
          <w:tcPr>
            <w:tcW w:w="4770" w:type="dxa"/>
            <w:vAlign w:val="center"/>
          </w:tcPr>
          <w:p w14:paraId="59D03E50"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 xml:space="preserve">Applications of Integration </w:t>
            </w:r>
          </w:p>
          <w:p w14:paraId="24F37003"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Arias Between Curves  </w:t>
            </w:r>
          </w:p>
          <w:p w14:paraId="2A1CDA9D"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Volumes</w:t>
            </w:r>
          </w:p>
          <w:p w14:paraId="038822CC" w14:textId="2FFB835E"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Volumes by Cylindrical Shells</w:t>
            </w:r>
          </w:p>
        </w:tc>
        <w:tc>
          <w:tcPr>
            <w:tcW w:w="1260" w:type="dxa"/>
            <w:vAlign w:val="center"/>
          </w:tcPr>
          <w:p w14:paraId="18ABA0C9" w14:textId="07FA9F63" w:rsidR="006214EB" w:rsidRPr="006214EB" w:rsidRDefault="006214EB" w:rsidP="006214EB">
            <w:pPr>
              <w:jc w:val="both"/>
              <w:rPr>
                <w:rFonts w:ascii="Times New Roman" w:hAnsi="Times New Roman" w:cs="Times New Roman"/>
              </w:rPr>
            </w:pPr>
            <w:r w:rsidRPr="006214EB">
              <w:rPr>
                <w:rFonts w:ascii="Times New Roman" w:hAnsi="Times New Roman" w:cs="Times New Roman"/>
              </w:rPr>
              <w:t>Chap. 6</w:t>
            </w:r>
          </w:p>
        </w:tc>
        <w:tc>
          <w:tcPr>
            <w:tcW w:w="1170" w:type="dxa"/>
            <w:vAlign w:val="center"/>
          </w:tcPr>
          <w:p w14:paraId="0B440D19" w14:textId="74C13230"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w:t>
            </w:r>
          </w:p>
        </w:tc>
        <w:tc>
          <w:tcPr>
            <w:tcW w:w="900" w:type="dxa"/>
            <w:vAlign w:val="center"/>
          </w:tcPr>
          <w:p w14:paraId="4CB735E6" w14:textId="0B53003A"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2B9B8CC7" w14:textId="0A3C6693" w:rsidR="006214EB" w:rsidRPr="006214EB" w:rsidRDefault="006214EB" w:rsidP="006214EB">
            <w:pPr>
              <w:jc w:val="both"/>
              <w:rPr>
                <w:rFonts w:ascii="Times New Roman" w:hAnsi="Times New Roman" w:cs="Times New Roman"/>
                <w:lang w:bidi="en-US"/>
              </w:rPr>
            </w:pPr>
          </w:p>
        </w:tc>
      </w:tr>
      <w:tr w:rsidR="006214EB" w:rsidRPr="006214EB" w14:paraId="1B527ADA" w14:textId="77777777" w:rsidTr="006214EB">
        <w:trPr>
          <w:trHeight w:val="259"/>
        </w:trPr>
        <w:tc>
          <w:tcPr>
            <w:tcW w:w="1075" w:type="dxa"/>
          </w:tcPr>
          <w:p w14:paraId="51C90960"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4</w:t>
            </w:r>
          </w:p>
        </w:tc>
        <w:tc>
          <w:tcPr>
            <w:tcW w:w="4770" w:type="dxa"/>
            <w:vAlign w:val="center"/>
          </w:tcPr>
          <w:p w14:paraId="575C05D8"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 xml:space="preserve">Applications of Integration </w:t>
            </w:r>
          </w:p>
          <w:p w14:paraId="005907D0"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Work  </w:t>
            </w:r>
          </w:p>
          <w:p w14:paraId="2879805E" w14:textId="728D6FF4"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 xml:space="preserve">Average Value Function </w:t>
            </w:r>
          </w:p>
        </w:tc>
        <w:tc>
          <w:tcPr>
            <w:tcW w:w="1260" w:type="dxa"/>
            <w:vAlign w:val="center"/>
          </w:tcPr>
          <w:p w14:paraId="583E5D7B" w14:textId="0556EC8E" w:rsidR="006214EB" w:rsidRPr="006214EB" w:rsidRDefault="006214EB" w:rsidP="006214EB">
            <w:pPr>
              <w:jc w:val="both"/>
              <w:rPr>
                <w:rFonts w:ascii="Times New Roman" w:hAnsi="Times New Roman" w:cs="Times New Roman"/>
              </w:rPr>
            </w:pPr>
            <w:r w:rsidRPr="006214EB">
              <w:rPr>
                <w:rFonts w:ascii="Times New Roman" w:hAnsi="Times New Roman" w:cs="Times New Roman"/>
              </w:rPr>
              <w:t>Chap. 6</w:t>
            </w:r>
          </w:p>
        </w:tc>
        <w:tc>
          <w:tcPr>
            <w:tcW w:w="1170" w:type="dxa"/>
            <w:vAlign w:val="center"/>
          </w:tcPr>
          <w:p w14:paraId="6B950E86" w14:textId="706A31E8"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w:t>
            </w:r>
          </w:p>
        </w:tc>
        <w:tc>
          <w:tcPr>
            <w:tcW w:w="900" w:type="dxa"/>
            <w:vAlign w:val="center"/>
          </w:tcPr>
          <w:p w14:paraId="505B1886" w14:textId="4BA90D96"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51C8B19B" w14:textId="2F7B0DDB" w:rsidR="006214EB" w:rsidRPr="006214EB" w:rsidRDefault="006214EB" w:rsidP="006214EB">
            <w:pPr>
              <w:jc w:val="both"/>
              <w:rPr>
                <w:rFonts w:ascii="Times New Roman" w:hAnsi="Times New Roman" w:cs="Times New Roman"/>
                <w:lang w:bidi="en-US"/>
              </w:rPr>
            </w:pPr>
          </w:p>
        </w:tc>
      </w:tr>
      <w:tr w:rsidR="006214EB" w:rsidRPr="006214EB" w14:paraId="40D57751" w14:textId="77777777" w:rsidTr="006214EB">
        <w:trPr>
          <w:trHeight w:val="100"/>
        </w:trPr>
        <w:tc>
          <w:tcPr>
            <w:tcW w:w="1075" w:type="dxa"/>
          </w:tcPr>
          <w:p w14:paraId="463FB41E"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5</w:t>
            </w:r>
          </w:p>
        </w:tc>
        <w:tc>
          <w:tcPr>
            <w:tcW w:w="4770" w:type="dxa"/>
            <w:vAlign w:val="center"/>
          </w:tcPr>
          <w:p w14:paraId="15A1AADA"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Techniques of Integration</w:t>
            </w:r>
          </w:p>
          <w:p w14:paraId="762417AD"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Integration by Parts</w:t>
            </w:r>
          </w:p>
          <w:p w14:paraId="61AD47AC"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Trigonometric Integrals</w:t>
            </w:r>
          </w:p>
          <w:p w14:paraId="14EDC236" w14:textId="4FA38D31"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Trigonometric Substitution</w:t>
            </w:r>
          </w:p>
        </w:tc>
        <w:tc>
          <w:tcPr>
            <w:tcW w:w="1260" w:type="dxa"/>
            <w:vAlign w:val="center"/>
          </w:tcPr>
          <w:p w14:paraId="004046E5" w14:textId="69A00E9F"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Chap. 7</w:t>
            </w:r>
          </w:p>
        </w:tc>
        <w:tc>
          <w:tcPr>
            <w:tcW w:w="1170" w:type="dxa"/>
            <w:vAlign w:val="center"/>
          </w:tcPr>
          <w:p w14:paraId="3CEC784A" w14:textId="74C9953E"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1, 2</w:t>
            </w:r>
          </w:p>
        </w:tc>
        <w:tc>
          <w:tcPr>
            <w:tcW w:w="900" w:type="dxa"/>
            <w:vAlign w:val="center"/>
          </w:tcPr>
          <w:p w14:paraId="56CF7218" w14:textId="70BE3950"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6F58E852" w14:textId="23CFBBF9"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Quiz1 </w:t>
            </w:r>
          </w:p>
        </w:tc>
      </w:tr>
      <w:tr w:rsidR="006214EB" w:rsidRPr="006214EB" w14:paraId="5D1720F9" w14:textId="77777777" w:rsidTr="006214EB">
        <w:trPr>
          <w:trHeight w:val="258"/>
        </w:trPr>
        <w:tc>
          <w:tcPr>
            <w:tcW w:w="1075" w:type="dxa"/>
          </w:tcPr>
          <w:p w14:paraId="584F3D0F"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6</w:t>
            </w:r>
          </w:p>
        </w:tc>
        <w:tc>
          <w:tcPr>
            <w:tcW w:w="4770" w:type="dxa"/>
            <w:vAlign w:val="center"/>
          </w:tcPr>
          <w:p w14:paraId="694FA87C"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Techniques of Integration</w:t>
            </w:r>
          </w:p>
          <w:p w14:paraId="2FFF9037"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Integration of Rational Functions by Partial Functions</w:t>
            </w:r>
          </w:p>
          <w:p w14:paraId="7A4C486C"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 xml:space="preserve">Strategy for Integration </w:t>
            </w:r>
          </w:p>
          <w:p w14:paraId="72E65218" w14:textId="5B834B26"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Integration Using Tables and Computer Algebra Systems</w:t>
            </w:r>
          </w:p>
        </w:tc>
        <w:tc>
          <w:tcPr>
            <w:tcW w:w="1260" w:type="dxa"/>
            <w:vAlign w:val="center"/>
          </w:tcPr>
          <w:p w14:paraId="08E86745" w14:textId="6EF8ED9C" w:rsidR="006214EB" w:rsidRPr="006214EB" w:rsidRDefault="006214EB" w:rsidP="006214EB">
            <w:pPr>
              <w:jc w:val="both"/>
              <w:rPr>
                <w:rFonts w:ascii="Times New Roman" w:hAnsi="Times New Roman" w:cs="Times New Roman"/>
              </w:rPr>
            </w:pPr>
            <w:r w:rsidRPr="006214EB">
              <w:rPr>
                <w:rFonts w:ascii="Times New Roman" w:hAnsi="Times New Roman" w:cs="Times New Roman"/>
              </w:rPr>
              <w:t>Chap. 7</w:t>
            </w:r>
          </w:p>
        </w:tc>
        <w:tc>
          <w:tcPr>
            <w:tcW w:w="1170" w:type="dxa"/>
            <w:vAlign w:val="center"/>
          </w:tcPr>
          <w:p w14:paraId="56CE81FB" w14:textId="18FF18E7"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2</w:t>
            </w:r>
          </w:p>
        </w:tc>
        <w:tc>
          <w:tcPr>
            <w:tcW w:w="900" w:type="dxa"/>
            <w:vAlign w:val="center"/>
          </w:tcPr>
          <w:p w14:paraId="4B5D51B3" w14:textId="5D4325A6"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56141FDC" w14:textId="79888F4F"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Assignment 2</w:t>
            </w:r>
          </w:p>
        </w:tc>
      </w:tr>
      <w:tr w:rsidR="006214EB" w:rsidRPr="006214EB" w14:paraId="07047913" w14:textId="77777777" w:rsidTr="006214EB">
        <w:trPr>
          <w:trHeight w:val="100"/>
        </w:trPr>
        <w:tc>
          <w:tcPr>
            <w:tcW w:w="1075" w:type="dxa"/>
          </w:tcPr>
          <w:p w14:paraId="5B58D96E"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lastRenderedPageBreak/>
              <w:t>Week 7</w:t>
            </w:r>
          </w:p>
        </w:tc>
        <w:tc>
          <w:tcPr>
            <w:tcW w:w="4770" w:type="dxa"/>
            <w:vAlign w:val="center"/>
          </w:tcPr>
          <w:p w14:paraId="105BC3FC"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Techniques of Integration</w:t>
            </w:r>
          </w:p>
          <w:p w14:paraId="2B7A5212"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Approximate Integration </w:t>
            </w:r>
          </w:p>
          <w:p w14:paraId="0EAB46DF"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Improper Integrals</w:t>
            </w:r>
          </w:p>
          <w:p w14:paraId="5BCA93AE" w14:textId="77777777" w:rsidR="006214EB" w:rsidRPr="006214EB" w:rsidRDefault="006214EB" w:rsidP="006214EB">
            <w:pPr>
              <w:spacing w:line="259" w:lineRule="auto"/>
              <w:rPr>
                <w:rFonts w:ascii="Times New Roman" w:hAnsi="Times New Roman" w:cs="Times New Roman"/>
                <w:b/>
                <w:bCs/>
              </w:rPr>
            </w:pPr>
            <w:r w:rsidRPr="006214EB">
              <w:rPr>
                <w:rFonts w:ascii="Times New Roman" w:hAnsi="Times New Roman" w:cs="Times New Roman"/>
                <w:b/>
                <w:bCs/>
              </w:rPr>
              <w:t>Further Applications of Integration</w:t>
            </w:r>
          </w:p>
          <w:p w14:paraId="7A9A3D27" w14:textId="05905CAC"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rPr>
              <w:t>Arc Length</w:t>
            </w:r>
          </w:p>
        </w:tc>
        <w:tc>
          <w:tcPr>
            <w:tcW w:w="1260" w:type="dxa"/>
            <w:vAlign w:val="center"/>
          </w:tcPr>
          <w:p w14:paraId="4288B582"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rPr>
              <w:t>Chap. 7</w:t>
            </w:r>
          </w:p>
          <w:p w14:paraId="0A290C77" w14:textId="11A80F2D" w:rsidR="006214EB" w:rsidRPr="006214EB" w:rsidRDefault="006214EB" w:rsidP="006214EB">
            <w:pPr>
              <w:jc w:val="both"/>
              <w:rPr>
                <w:rFonts w:ascii="Times New Roman" w:hAnsi="Times New Roman" w:cs="Times New Roman"/>
              </w:rPr>
            </w:pPr>
            <w:r w:rsidRPr="006214EB">
              <w:rPr>
                <w:rFonts w:ascii="Times New Roman" w:hAnsi="Times New Roman" w:cs="Times New Roman"/>
              </w:rPr>
              <w:t>Chap. 8</w:t>
            </w:r>
          </w:p>
        </w:tc>
        <w:tc>
          <w:tcPr>
            <w:tcW w:w="1170" w:type="dxa"/>
            <w:vAlign w:val="center"/>
          </w:tcPr>
          <w:p w14:paraId="63CFD81E" w14:textId="75795F47"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1, 2</w:t>
            </w:r>
          </w:p>
        </w:tc>
        <w:tc>
          <w:tcPr>
            <w:tcW w:w="900" w:type="dxa"/>
            <w:vAlign w:val="center"/>
          </w:tcPr>
          <w:p w14:paraId="37A2DB27" w14:textId="2C44A394"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7DBE425A" w14:textId="60441D1C" w:rsidR="006214EB" w:rsidRPr="006214EB" w:rsidRDefault="006214EB" w:rsidP="006214EB">
            <w:pPr>
              <w:jc w:val="both"/>
              <w:rPr>
                <w:rFonts w:ascii="Times New Roman" w:hAnsi="Times New Roman" w:cs="Times New Roman"/>
                <w:lang w:bidi="en-US"/>
              </w:rPr>
            </w:pPr>
          </w:p>
        </w:tc>
      </w:tr>
      <w:tr w:rsidR="006214EB" w:rsidRPr="006214EB" w14:paraId="17C57F0C" w14:textId="77777777" w:rsidTr="006214EB">
        <w:trPr>
          <w:trHeight w:val="100"/>
        </w:trPr>
        <w:tc>
          <w:tcPr>
            <w:tcW w:w="1075" w:type="dxa"/>
          </w:tcPr>
          <w:p w14:paraId="51A5837A"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8</w:t>
            </w:r>
          </w:p>
        </w:tc>
        <w:tc>
          <w:tcPr>
            <w:tcW w:w="4770" w:type="dxa"/>
            <w:vAlign w:val="center"/>
          </w:tcPr>
          <w:p w14:paraId="55B1B44A" w14:textId="7D543E71"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b/>
                <w:sz w:val="24"/>
              </w:rPr>
              <w:t xml:space="preserve">Midterm </w:t>
            </w:r>
          </w:p>
        </w:tc>
        <w:tc>
          <w:tcPr>
            <w:tcW w:w="1260" w:type="dxa"/>
            <w:vAlign w:val="center"/>
          </w:tcPr>
          <w:p w14:paraId="1D5E53FA" w14:textId="23EC81FE" w:rsidR="006214EB" w:rsidRPr="006214EB" w:rsidRDefault="006214EB" w:rsidP="006214EB">
            <w:pPr>
              <w:jc w:val="both"/>
              <w:rPr>
                <w:rFonts w:ascii="Times New Roman" w:hAnsi="Times New Roman" w:cs="Times New Roman"/>
              </w:rPr>
            </w:pPr>
            <w:r w:rsidRPr="006214EB">
              <w:rPr>
                <w:rFonts w:ascii="Times New Roman" w:hAnsi="Times New Roman" w:cs="Times New Roman"/>
              </w:rPr>
              <w:t xml:space="preserve"> </w:t>
            </w:r>
          </w:p>
        </w:tc>
        <w:tc>
          <w:tcPr>
            <w:tcW w:w="1170" w:type="dxa"/>
            <w:vAlign w:val="center"/>
          </w:tcPr>
          <w:p w14:paraId="46C8502C" w14:textId="4343BA60"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1, 2</w:t>
            </w:r>
          </w:p>
        </w:tc>
        <w:tc>
          <w:tcPr>
            <w:tcW w:w="900" w:type="dxa"/>
            <w:vAlign w:val="center"/>
          </w:tcPr>
          <w:p w14:paraId="0DB88439" w14:textId="77777777" w:rsidR="006214EB" w:rsidRPr="006214EB" w:rsidRDefault="006214EB" w:rsidP="006214EB">
            <w:pPr>
              <w:jc w:val="center"/>
              <w:rPr>
                <w:rFonts w:ascii="Times New Roman" w:hAnsi="Times New Roman" w:cs="Times New Roman"/>
                <w:lang w:bidi="en-US"/>
              </w:rPr>
            </w:pPr>
          </w:p>
        </w:tc>
        <w:tc>
          <w:tcPr>
            <w:tcW w:w="1710" w:type="dxa"/>
            <w:vAlign w:val="center"/>
          </w:tcPr>
          <w:p w14:paraId="7AB5492F" w14:textId="14ECFA3C"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Midterm</w:t>
            </w:r>
          </w:p>
        </w:tc>
      </w:tr>
      <w:tr w:rsidR="006214EB" w:rsidRPr="006214EB" w14:paraId="522A5012" w14:textId="77777777" w:rsidTr="006214EB">
        <w:trPr>
          <w:trHeight w:val="259"/>
        </w:trPr>
        <w:tc>
          <w:tcPr>
            <w:tcW w:w="1075" w:type="dxa"/>
          </w:tcPr>
          <w:p w14:paraId="0EA7A34A"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9</w:t>
            </w:r>
          </w:p>
        </w:tc>
        <w:tc>
          <w:tcPr>
            <w:tcW w:w="4770" w:type="dxa"/>
            <w:vAlign w:val="center"/>
          </w:tcPr>
          <w:p w14:paraId="131783A6"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Further Applications of Integration</w:t>
            </w:r>
          </w:p>
          <w:p w14:paraId="082228C3"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Area of a Surface Revolutions</w:t>
            </w:r>
          </w:p>
          <w:p w14:paraId="21826FD2"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Applications to Physics and Engineering  </w:t>
            </w:r>
          </w:p>
          <w:p w14:paraId="502FFCA3" w14:textId="2408A0DC"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Probability</w:t>
            </w:r>
          </w:p>
        </w:tc>
        <w:tc>
          <w:tcPr>
            <w:tcW w:w="1260" w:type="dxa"/>
            <w:vAlign w:val="center"/>
          </w:tcPr>
          <w:p w14:paraId="5BFBE03D" w14:textId="4D78FD04"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Chap. 8</w:t>
            </w:r>
          </w:p>
        </w:tc>
        <w:tc>
          <w:tcPr>
            <w:tcW w:w="1170" w:type="dxa"/>
            <w:vAlign w:val="center"/>
          </w:tcPr>
          <w:p w14:paraId="68D67AFF" w14:textId="58A3719B"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2</w:t>
            </w:r>
          </w:p>
        </w:tc>
        <w:tc>
          <w:tcPr>
            <w:tcW w:w="900" w:type="dxa"/>
            <w:vAlign w:val="center"/>
          </w:tcPr>
          <w:p w14:paraId="073965A0" w14:textId="655C2FAA"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3FFC6E90" w14:textId="353C8123" w:rsidR="006214EB" w:rsidRPr="006214EB" w:rsidRDefault="006214EB" w:rsidP="006214EB">
            <w:pPr>
              <w:jc w:val="both"/>
              <w:rPr>
                <w:rFonts w:ascii="Times New Roman" w:hAnsi="Times New Roman" w:cs="Times New Roman"/>
                <w:b/>
                <w:lang w:bidi="en-US"/>
              </w:rPr>
            </w:pPr>
          </w:p>
        </w:tc>
      </w:tr>
      <w:tr w:rsidR="006214EB" w:rsidRPr="006214EB" w14:paraId="58AFD01A" w14:textId="77777777" w:rsidTr="006214EB">
        <w:trPr>
          <w:trHeight w:val="258"/>
        </w:trPr>
        <w:tc>
          <w:tcPr>
            <w:tcW w:w="1075" w:type="dxa"/>
          </w:tcPr>
          <w:p w14:paraId="3C4EA080"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10</w:t>
            </w:r>
          </w:p>
        </w:tc>
        <w:tc>
          <w:tcPr>
            <w:tcW w:w="4770" w:type="dxa"/>
            <w:vAlign w:val="center"/>
          </w:tcPr>
          <w:p w14:paraId="5D984BB3"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Differential Equations</w:t>
            </w:r>
          </w:p>
          <w:p w14:paraId="369D06B1"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Modeling with Differential Equations </w:t>
            </w:r>
          </w:p>
          <w:p w14:paraId="41168706"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Direction Fields and Euler’s Method</w:t>
            </w:r>
          </w:p>
          <w:p w14:paraId="2F701FCC" w14:textId="1846B90A"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 xml:space="preserve">Separable Equations  </w:t>
            </w:r>
          </w:p>
        </w:tc>
        <w:tc>
          <w:tcPr>
            <w:tcW w:w="1260" w:type="dxa"/>
            <w:vAlign w:val="center"/>
          </w:tcPr>
          <w:p w14:paraId="7B80B204" w14:textId="59045F0A" w:rsidR="006214EB" w:rsidRPr="006214EB" w:rsidRDefault="006214EB" w:rsidP="006214EB">
            <w:pPr>
              <w:jc w:val="both"/>
              <w:rPr>
                <w:rFonts w:ascii="Times New Roman" w:hAnsi="Times New Roman" w:cs="Times New Roman"/>
              </w:rPr>
            </w:pPr>
            <w:r w:rsidRPr="006214EB">
              <w:rPr>
                <w:rFonts w:ascii="Times New Roman" w:hAnsi="Times New Roman" w:cs="Times New Roman"/>
              </w:rPr>
              <w:t>Chap. 9</w:t>
            </w:r>
          </w:p>
        </w:tc>
        <w:tc>
          <w:tcPr>
            <w:tcW w:w="1170" w:type="dxa"/>
            <w:vAlign w:val="center"/>
          </w:tcPr>
          <w:p w14:paraId="133A4CA6" w14:textId="12280818"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3</w:t>
            </w:r>
          </w:p>
        </w:tc>
        <w:tc>
          <w:tcPr>
            <w:tcW w:w="900" w:type="dxa"/>
            <w:vAlign w:val="center"/>
          </w:tcPr>
          <w:p w14:paraId="3E9B4642" w14:textId="252216DE"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H</w:t>
            </w:r>
          </w:p>
        </w:tc>
        <w:tc>
          <w:tcPr>
            <w:tcW w:w="1710" w:type="dxa"/>
            <w:vAlign w:val="center"/>
          </w:tcPr>
          <w:p w14:paraId="65E33687" w14:textId="0EE87E00"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Assignment 3 </w:t>
            </w:r>
          </w:p>
        </w:tc>
      </w:tr>
      <w:tr w:rsidR="006214EB" w:rsidRPr="006214EB" w14:paraId="5C0FDF53" w14:textId="77777777" w:rsidTr="006214EB">
        <w:trPr>
          <w:trHeight w:val="258"/>
        </w:trPr>
        <w:tc>
          <w:tcPr>
            <w:tcW w:w="1075" w:type="dxa"/>
          </w:tcPr>
          <w:p w14:paraId="6BCF6755" w14:textId="0038D7A6"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11</w:t>
            </w:r>
          </w:p>
        </w:tc>
        <w:tc>
          <w:tcPr>
            <w:tcW w:w="4770" w:type="dxa"/>
            <w:vAlign w:val="center"/>
          </w:tcPr>
          <w:p w14:paraId="2D468A56" w14:textId="77777777" w:rsidR="006214EB" w:rsidRPr="006214EB" w:rsidRDefault="006214EB" w:rsidP="006214EB">
            <w:pPr>
              <w:spacing w:line="259" w:lineRule="auto"/>
              <w:rPr>
                <w:rFonts w:ascii="Times New Roman" w:hAnsi="Times New Roman" w:cs="Times New Roman"/>
                <w:b/>
                <w:bCs/>
                <w:sz w:val="24"/>
              </w:rPr>
            </w:pPr>
            <w:r w:rsidRPr="006214EB">
              <w:rPr>
                <w:rFonts w:ascii="Times New Roman" w:hAnsi="Times New Roman" w:cs="Times New Roman"/>
                <w:b/>
                <w:bCs/>
                <w:sz w:val="24"/>
              </w:rPr>
              <w:t>Differential Equations</w:t>
            </w:r>
          </w:p>
          <w:p w14:paraId="0635E3BB"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Models for Population Growth </w:t>
            </w:r>
          </w:p>
          <w:p w14:paraId="5C6E3248" w14:textId="77777777" w:rsidR="006214EB" w:rsidRPr="006214EB" w:rsidRDefault="006214EB" w:rsidP="006214EB">
            <w:pPr>
              <w:spacing w:line="259" w:lineRule="auto"/>
              <w:rPr>
                <w:rFonts w:ascii="Times New Roman" w:hAnsi="Times New Roman" w:cs="Times New Roman"/>
                <w:sz w:val="24"/>
              </w:rPr>
            </w:pPr>
            <w:r w:rsidRPr="006214EB">
              <w:rPr>
                <w:rFonts w:ascii="Times New Roman" w:hAnsi="Times New Roman" w:cs="Times New Roman"/>
                <w:sz w:val="24"/>
              </w:rPr>
              <w:t xml:space="preserve">Liner Equations </w:t>
            </w:r>
          </w:p>
          <w:p w14:paraId="0EBC2BAE" w14:textId="0A8BDA96"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 xml:space="preserve">Predator-Prey Systems  </w:t>
            </w:r>
          </w:p>
        </w:tc>
        <w:tc>
          <w:tcPr>
            <w:tcW w:w="1260" w:type="dxa"/>
            <w:vAlign w:val="center"/>
          </w:tcPr>
          <w:p w14:paraId="63E4792B" w14:textId="5F250AB8" w:rsidR="006214EB" w:rsidRPr="006214EB" w:rsidRDefault="006214EB" w:rsidP="006214EB">
            <w:pPr>
              <w:jc w:val="both"/>
              <w:rPr>
                <w:rFonts w:ascii="Times New Roman" w:hAnsi="Times New Roman" w:cs="Times New Roman"/>
              </w:rPr>
            </w:pPr>
            <w:r w:rsidRPr="006214EB">
              <w:rPr>
                <w:rFonts w:ascii="Times New Roman" w:hAnsi="Times New Roman" w:cs="Times New Roman"/>
              </w:rPr>
              <w:t>Chap. 9</w:t>
            </w:r>
          </w:p>
        </w:tc>
        <w:tc>
          <w:tcPr>
            <w:tcW w:w="1170" w:type="dxa"/>
            <w:vAlign w:val="center"/>
          </w:tcPr>
          <w:p w14:paraId="4F0940FC" w14:textId="7D466ADF"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3</w:t>
            </w:r>
          </w:p>
        </w:tc>
        <w:tc>
          <w:tcPr>
            <w:tcW w:w="900" w:type="dxa"/>
            <w:vAlign w:val="center"/>
          </w:tcPr>
          <w:p w14:paraId="310EDFA3" w14:textId="49F2703F"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22A62CC2" w14:textId="5DF11B9C"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 </w:t>
            </w:r>
          </w:p>
        </w:tc>
      </w:tr>
      <w:tr w:rsidR="006214EB" w:rsidRPr="006214EB" w14:paraId="42162C47" w14:textId="77777777" w:rsidTr="006214EB">
        <w:trPr>
          <w:trHeight w:val="258"/>
        </w:trPr>
        <w:tc>
          <w:tcPr>
            <w:tcW w:w="1075" w:type="dxa"/>
          </w:tcPr>
          <w:p w14:paraId="67F74C9D"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12</w:t>
            </w:r>
          </w:p>
        </w:tc>
        <w:tc>
          <w:tcPr>
            <w:tcW w:w="4770" w:type="dxa"/>
            <w:vAlign w:val="center"/>
          </w:tcPr>
          <w:p w14:paraId="43E2CD11"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Triple Integrals in Cylindrical and Spherical </w:t>
            </w:r>
          </w:p>
          <w:p w14:paraId="6EE1E335"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Coordinates </w:t>
            </w:r>
          </w:p>
          <w:p w14:paraId="15431E98" w14:textId="6AD666E1"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 xml:space="preserve">Line Integrals </w:t>
            </w:r>
          </w:p>
        </w:tc>
        <w:tc>
          <w:tcPr>
            <w:tcW w:w="1260" w:type="dxa"/>
            <w:vAlign w:val="center"/>
          </w:tcPr>
          <w:p w14:paraId="2FD501DA" w14:textId="77777777" w:rsidR="006214EB" w:rsidRPr="006214EB" w:rsidRDefault="006214EB" w:rsidP="006214EB">
            <w:pPr>
              <w:spacing w:after="156" w:line="259" w:lineRule="auto"/>
              <w:rPr>
                <w:rFonts w:ascii="Times New Roman" w:hAnsi="Times New Roman" w:cs="Times New Roman"/>
              </w:rPr>
            </w:pPr>
            <w:r w:rsidRPr="006214EB">
              <w:rPr>
                <w:rFonts w:ascii="Times New Roman" w:hAnsi="Times New Roman" w:cs="Times New Roman"/>
              </w:rPr>
              <w:t xml:space="preserve">Chapter 15, </w:t>
            </w:r>
          </w:p>
          <w:p w14:paraId="4AF974DA" w14:textId="19B4CD48"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Chapter 16 </w:t>
            </w:r>
          </w:p>
        </w:tc>
        <w:tc>
          <w:tcPr>
            <w:tcW w:w="1170" w:type="dxa"/>
            <w:vAlign w:val="center"/>
          </w:tcPr>
          <w:p w14:paraId="5F049B8C" w14:textId="0F41173B"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3</w:t>
            </w:r>
          </w:p>
        </w:tc>
        <w:tc>
          <w:tcPr>
            <w:tcW w:w="900" w:type="dxa"/>
            <w:vAlign w:val="center"/>
          </w:tcPr>
          <w:p w14:paraId="4ED02738" w14:textId="55896DD5"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M</w:t>
            </w:r>
          </w:p>
        </w:tc>
        <w:tc>
          <w:tcPr>
            <w:tcW w:w="1710" w:type="dxa"/>
            <w:vAlign w:val="center"/>
          </w:tcPr>
          <w:p w14:paraId="227D759F" w14:textId="135D8058" w:rsidR="006214EB" w:rsidRPr="006214EB" w:rsidRDefault="006214EB" w:rsidP="006214EB">
            <w:pPr>
              <w:jc w:val="both"/>
              <w:rPr>
                <w:rFonts w:ascii="Times New Roman" w:hAnsi="Times New Roman" w:cs="Times New Roman"/>
                <w:b/>
                <w:lang w:bidi="en-US"/>
              </w:rPr>
            </w:pPr>
            <w:r w:rsidRPr="006214EB">
              <w:rPr>
                <w:rFonts w:ascii="Times New Roman" w:hAnsi="Times New Roman" w:cs="Times New Roman"/>
              </w:rPr>
              <w:t xml:space="preserve">Assignment 4 </w:t>
            </w:r>
          </w:p>
        </w:tc>
      </w:tr>
      <w:tr w:rsidR="006214EB" w:rsidRPr="006214EB" w14:paraId="051EC323" w14:textId="77777777" w:rsidTr="006214EB">
        <w:trPr>
          <w:trHeight w:val="258"/>
        </w:trPr>
        <w:tc>
          <w:tcPr>
            <w:tcW w:w="1075" w:type="dxa"/>
          </w:tcPr>
          <w:p w14:paraId="67AD7FA0"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13</w:t>
            </w:r>
          </w:p>
        </w:tc>
        <w:tc>
          <w:tcPr>
            <w:tcW w:w="4770" w:type="dxa"/>
            <w:vAlign w:val="center"/>
          </w:tcPr>
          <w:p w14:paraId="0720DE17"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Vector Fields, Work, Circulation, and Flux </w:t>
            </w:r>
          </w:p>
          <w:p w14:paraId="43F63BFC" w14:textId="12F4CB62"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 xml:space="preserve">Path Independence, Potential Functions, and Conservative Fields </w:t>
            </w:r>
          </w:p>
        </w:tc>
        <w:tc>
          <w:tcPr>
            <w:tcW w:w="1260" w:type="dxa"/>
            <w:vAlign w:val="center"/>
          </w:tcPr>
          <w:p w14:paraId="58681779" w14:textId="19C95CC5" w:rsidR="006214EB" w:rsidRPr="006214EB" w:rsidRDefault="006214EB" w:rsidP="006214EB">
            <w:pPr>
              <w:jc w:val="both"/>
              <w:rPr>
                <w:rFonts w:ascii="Times New Roman" w:hAnsi="Times New Roman" w:cs="Times New Roman"/>
              </w:rPr>
            </w:pPr>
            <w:r w:rsidRPr="006214EB">
              <w:rPr>
                <w:rFonts w:ascii="Times New Roman" w:hAnsi="Times New Roman" w:cs="Times New Roman"/>
              </w:rPr>
              <w:t xml:space="preserve">Chapter 16 </w:t>
            </w:r>
          </w:p>
        </w:tc>
        <w:tc>
          <w:tcPr>
            <w:tcW w:w="1170" w:type="dxa"/>
            <w:vAlign w:val="center"/>
          </w:tcPr>
          <w:p w14:paraId="2C59707F" w14:textId="4D8C5E61"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1, 3</w:t>
            </w:r>
          </w:p>
        </w:tc>
        <w:tc>
          <w:tcPr>
            <w:tcW w:w="900" w:type="dxa"/>
            <w:vAlign w:val="center"/>
          </w:tcPr>
          <w:p w14:paraId="7E3D956B" w14:textId="2A847F1F"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L</w:t>
            </w:r>
          </w:p>
        </w:tc>
        <w:tc>
          <w:tcPr>
            <w:tcW w:w="1710" w:type="dxa"/>
            <w:vAlign w:val="center"/>
          </w:tcPr>
          <w:p w14:paraId="1B9A2F8C" w14:textId="380D9357" w:rsidR="006214EB" w:rsidRPr="006214EB" w:rsidRDefault="006214EB" w:rsidP="006214EB">
            <w:pPr>
              <w:jc w:val="both"/>
              <w:rPr>
                <w:rFonts w:ascii="Times New Roman" w:hAnsi="Times New Roman" w:cs="Times New Roman"/>
                <w:b/>
                <w:lang w:bidi="en-US"/>
              </w:rPr>
            </w:pPr>
            <w:r w:rsidRPr="006214EB">
              <w:rPr>
                <w:rFonts w:ascii="Times New Roman" w:hAnsi="Times New Roman" w:cs="Times New Roman"/>
              </w:rPr>
              <w:t>Quiz 2</w:t>
            </w:r>
          </w:p>
        </w:tc>
      </w:tr>
      <w:tr w:rsidR="006214EB" w:rsidRPr="006214EB" w14:paraId="3D97C99E" w14:textId="77777777" w:rsidTr="006214EB">
        <w:trPr>
          <w:trHeight w:val="258"/>
        </w:trPr>
        <w:tc>
          <w:tcPr>
            <w:tcW w:w="1075" w:type="dxa"/>
          </w:tcPr>
          <w:p w14:paraId="0830CED0" w14:textId="77777777"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14</w:t>
            </w:r>
          </w:p>
        </w:tc>
        <w:tc>
          <w:tcPr>
            <w:tcW w:w="4770" w:type="dxa"/>
            <w:vAlign w:val="center"/>
          </w:tcPr>
          <w:p w14:paraId="006C88D5" w14:textId="77777777" w:rsidR="006214EB" w:rsidRPr="006214EB" w:rsidRDefault="006214EB" w:rsidP="006214EB">
            <w:pPr>
              <w:spacing w:line="259" w:lineRule="auto"/>
              <w:rPr>
                <w:rFonts w:ascii="Times New Roman" w:hAnsi="Times New Roman" w:cs="Times New Roman"/>
              </w:rPr>
            </w:pPr>
            <w:r w:rsidRPr="006214EB">
              <w:rPr>
                <w:rFonts w:ascii="Times New Roman" w:hAnsi="Times New Roman" w:cs="Times New Roman"/>
                <w:sz w:val="24"/>
              </w:rPr>
              <w:t xml:space="preserve">Green’s Theorem in the Plane </w:t>
            </w:r>
          </w:p>
          <w:p w14:paraId="537AC4C6" w14:textId="5EC9FE29"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sz w:val="24"/>
              </w:rPr>
              <w:t xml:space="preserve">Surface Area and Surface Integrals </w:t>
            </w:r>
          </w:p>
        </w:tc>
        <w:tc>
          <w:tcPr>
            <w:tcW w:w="1260" w:type="dxa"/>
            <w:vAlign w:val="center"/>
          </w:tcPr>
          <w:p w14:paraId="27DBB726" w14:textId="5600ADF8" w:rsidR="006214EB" w:rsidRPr="006214EB" w:rsidRDefault="006214EB" w:rsidP="006214EB">
            <w:pPr>
              <w:jc w:val="both"/>
              <w:rPr>
                <w:rFonts w:ascii="Times New Roman" w:hAnsi="Times New Roman" w:cs="Times New Roman"/>
              </w:rPr>
            </w:pPr>
            <w:r w:rsidRPr="006214EB">
              <w:rPr>
                <w:rFonts w:ascii="Times New Roman" w:hAnsi="Times New Roman" w:cs="Times New Roman"/>
              </w:rPr>
              <w:t xml:space="preserve">Chapter 16 </w:t>
            </w:r>
          </w:p>
        </w:tc>
        <w:tc>
          <w:tcPr>
            <w:tcW w:w="1170" w:type="dxa"/>
            <w:vAlign w:val="center"/>
          </w:tcPr>
          <w:p w14:paraId="330DF0C4" w14:textId="0419B6F6"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3</w:t>
            </w:r>
          </w:p>
        </w:tc>
        <w:tc>
          <w:tcPr>
            <w:tcW w:w="900" w:type="dxa"/>
            <w:vAlign w:val="center"/>
          </w:tcPr>
          <w:p w14:paraId="38DA5F61" w14:textId="57A0492C" w:rsidR="006214EB" w:rsidRPr="006214EB" w:rsidRDefault="006214EB" w:rsidP="006214EB">
            <w:pPr>
              <w:jc w:val="center"/>
              <w:rPr>
                <w:rFonts w:ascii="Times New Roman" w:hAnsi="Times New Roman" w:cs="Times New Roman"/>
                <w:lang w:bidi="en-US"/>
              </w:rPr>
            </w:pPr>
            <w:r w:rsidRPr="006214EB">
              <w:rPr>
                <w:rFonts w:ascii="Times New Roman" w:hAnsi="Times New Roman" w:cs="Times New Roman"/>
              </w:rPr>
              <w:t>L</w:t>
            </w:r>
          </w:p>
        </w:tc>
        <w:tc>
          <w:tcPr>
            <w:tcW w:w="1710" w:type="dxa"/>
            <w:vAlign w:val="center"/>
          </w:tcPr>
          <w:p w14:paraId="2C89CD5A" w14:textId="3B23F3FA"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 </w:t>
            </w:r>
          </w:p>
        </w:tc>
      </w:tr>
      <w:tr w:rsidR="006214EB" w:rsidRPr="006214EB" w14:paraId="3395D2C5" w14:textId="77777777" w:rsidTr="006214EB">
        <w:trPr>
          <w:trHeight w:val="258"/>
        </w:trPr>
        <w:tc>
          <w:tcPr>
            <w:tcW w:w="1075" w:type="dxa"/>
          </w:tcPr>
          <w:p w14:paraId="0C3E6104" w14:textId="0EB6817A" w:rsidR="006214EB" w:rsidRPr="006214EB" w:rsidRDefault="006214EB" w:rsidP="006214EB">
            <w:pPr>
              <w:pStyle w:val="Default"/>
              <w:spacing w:line="276" w:lineRule="auto"/>
              <w:rPr>
                <w:rFonts w:ascii="Times New Roman" w:hAnsi="Times New Roman" w:cs="Times New Roman"/>
                <w:color w:val="auto"/>
                <w:sz w:val="22"/>
                <w:szCs w:val="22"/>
              </w:rPr>
            </w:pPr>
            <w:r w:rsidRPr="006214EB">
              <w:rPr>
                <w:rFonts w:ascii="Times New Roman" w:hAnsi="Times New Roman" w:cs="Times New Roman"/>
                <w:color w:val="auto"/>
                <w:sz w:val="22"/>
                <w:szCs w:val="22"/>
              </w:rPr>
              <w:t>Week 15</w:t>
            </w:r>
          </w:p>
        </w:tc>
        <w:tc>
          <w:tcPr>
            <w:tcW w:w="4770" w:type="dxa"/>
            <w:vAlign w:val="center"/>
          </w:tcPr>
          <w:p w14:paraId="501C7FE3" w14:textId="3A4467B3" w:rsidR="006214EB" w:rsidRPr="006214EB" w:rsidRDefault="006214EB" w:rsidP="006214EB">
            <w:pPr>
              <w:autoSpaceDE w:val="0"/>
              <w:autoSpaceDN w:val="0"/>
              <w:adjustRightInd w:val="0"/>
              <w:spacing w:line="276" w:lineRule="auto"/>
              <w:rPr>
                <w:rFonts w:ascii="Times New Roman" w:hAnsi="Times New Roman" w:cs="Times New Roman"/>
              </w:rPr>
            </w:pPr>
            <w:r w:rsidRPr="006214EB">
              <w:rPr>
                <w:rFonts w:ascii="Times New Roman" w:hAnsi="Times New Roman" w:cs="Times New Roman"/>
                <w:b/>
                <w:sz w:val="24"/>
              </w:rPr>
              <w:t xml:space="preserve">Final Exam </w:t>
            </w:r>
          </w:p>
        </w:tc>
        <w:tc>
          <w:tcPr>
            <w:tcW w:w="1260" w:type="dxa"/>
            <w:vAlign w:val="center"/>
          </w:tcPr>
          <w:p w14:paraId="70631276" w14:textId="6D4AFE17" w:rsidR="006214EB" w:rsidRPr="006214EB" w:rsidRDefault="006214EB" w:rsidP="006214EB">
            <w:pPr>
              <w:jc w:val="both"/>
              <w:rPr>
                <w:rFonts w:ascii="Times New Roman" w:hAnsi="Times New Roman" w:cs="Times New Roman"/>
              </w:rPr>
            </w:pPr>
            <w:r w:rsidRPr="006214EB">
              <w:rPr>
                <w:rFonts w:ascii="Times New Roman" w:hAnsi="Times New Roman" w:cs="Times New Roman"/>
              </w:rPr>
              <w:t xml:space="preserve"> </w:t>
            </w:r>
          </w:p>
        </w:tc>
        <w:tc>
          <w:tcPr>
            <w:tcW w:w="1170" w:type="dxa"/>
            <w:vAlign w:val="center"/>
          </w:tcPr>
          <w:p w14:paraId="23C82165" w14:textId="24B1AD4D" w:rsidR="006214EB" w:rsidRPr="006214EB" w:rsidRDefault="006214EB" w:rsidP="006214EB">
            <w:pPr>
              <w:spacing w:after="6" w:line="259" w:lineRule="auto"/>
              <w:jc w:val="center"/>
              <w:rPr>
                <w:rFonts w:ascii="Times New Roman" w:hAnsi="Times New Roman" w:cs="Times New Roman"/>
                <w:lang w:bidi="en-US"/>
              </w:rPr>
            </w:pPr>
            <w:r w:rsidRPr="006214EB">
              <w:rPr>
                <w:rFonts w:ascii="Times New Roman" w:hAnsi="Times New Roman" w:cs="Times New Roman"/>
              </w:rPr>
              <w:t>1, 2,</w:t>
            </w:r>
            <w:r>
              <w:rPr>
                <w:rFonts w:ascii="Times New Roman" w:hAnsi="Times New Roman" w:cs="Times New Roman"/>
              </w:rPr>
              <w:t xml:space="preserve"> </w:t>
            </w:r>
            <w:r w:rsidRPr="006214EB">
              <w:rPr>
                <w:rFonts w:ascii="Times New Roman" w:hAnsi="Times New Roman" w:cs="Times New Roman"/>
              </w:rPr>
              <w:t>3</w:t>
            </w:r>
          </w:p>
        </w:tc>
        <w:tc>
          <w:tcPr>
            <w:tcW w:w="900" w:type="dxa"/>
            <w:vAlign w:val="center"/>
          </w:tcPr>
          <w:p w14:paraId="4FB5E227" w14:textId="068296F7" w:rsidR="006214EB" w:rsidRPr="006214EB" w:rsidRDefault="006214EB" w:rsidP="006214EB">
            <w:pPr>
              <w:jc w:val="center"/>
              <w:rPr>
                <w:rFonts w:ascii="Times New Roman" w:hAnsi="Times New Roman" w:cs="Times New Roman"/>
                <w:lang w:bidi="en-US"/>
              </w:rPr>
            </w:pPr>
          </w:p>
        </w:tc>
        <w:tc>
          <w:tcPr>
            <w:tcW w:w="1710" w:type="dxa"/>
            <w:vAlign w:val="center"/>
          </w:tcPr>
          <w:p w14:paraId="0FB1D06E" w14:textId="406B69A8"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Final Exam </w:t>
            </w:r>
          </w:p>
        </w:tc>
      </w:tr>
    </w:tbl>
    <w:p w14:paraId="4A05119E"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36"/>
        <w:gridCol w:w="9049"/>
      </w:tblGrid>
      <w:tr w:rsidR="002317F5" w:rsidRPr="002317F5" w14:paraId="708A1BB2" w14:textId="77777777" w:rsidTr="006214EB">
        <w:trPr>
          <w:trHeight w:val="253"/>
        </w:trPr>
        <w:tc>
          <w:tcPr>
            <w:tcW w:w="10885" w:type="dxa"/>
            <w:gridSpan w:val="2"/>
          </w:tcPr>
          <w:p w14:paraId="3F81C5B2"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14:paraId="0F46C44B" w14:textId="77777777" w:rsidTr="006214EB">
        <w:trPr>
          <w:trHeight w:val="492"/>
        </w:trPr>
        <w:tc>
          <w:tcPr>
            <w:tcW w:w="1836" w:type="dxa"/>
          </w:tcPr>
          <w:p w14:paraId="7D557A4A"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049" w:type="dxa"/>
          </w:tcPr>
          <w:p w14:paraId="52518C07" w14:textId="77777777" w:rsidR="006214EB" w:rsidRDefault="006214EB" w:rsidP="006214EB">
            <w:pPr>
              <w:numPr>
                <w:ilvl w:val="0"/>
                <w:numId w:val="12"/>
              </w:numPr>
              <w:spacing w:after="14" w:line="236" w:lineRule="auto"/>
              <w:ind w:hanging="360"/>
            </w:pPr>
            <w:r>
              <w:t xml:space="preserve">Thomas' Calculus: Early Transcendentals in SI Units, 13/E, ISBN-10: 1292089792 • ISBN13: 9781292089799 </w:t>
            </w:r>
          </w:p>
          <w:p w14:paraId="5341682F" w14:textId="1D75C65B" w:rsidR="002317F5" w:rsidRPr="006214EB" w:rsidRDefault="006214EB" w:rsidP="006214EB">
            <w:pPr>
              <w:numPr>
                <w:ilvl w:val="0"/>
                <w:numId w:val="12"/>
              </w:numPr>
              <w:spacing w:after="14" w:line="236" w:lineRule="auto"/>
              <w:ind w:hanging="360"/>
              <w:rPr>
                <w:rFonts w:asciiTheme="majorBidi" w:hAnsiTheme="majorBidi" w:cstheme="majorBidi"/>
                <w:lang w:bidi="en-US"/>
              </w:rPr>
            </w:pPr>
            <w:r>
              <w:t>Thomas' Calculus: Multivariable, 13/E, ISBN-10: 0321884051 • ISBN-13: 9780321884053</w:t>
            </w:r>
          </w:p>
        </w:tc>
      </w:tr>
      <w:tr w:rsidR="006214EB" w14:paraId="65143B49" w14:textId="77777777" w:rsidTr="006214EB">
        <w:trPr>
          <w:trHeight w:val="238"/>
        </w:trPr>
        <w:tc>
          <w:tcPr>
            <w:tcW w:w="1836" w:type="dxa"/>
            <w:vAlign w:val="center"/>
          </w:tcPr>
          <w:p w14:paraId="28E53655" w14:textId="2D6603CF" w:rsidR="006214EB" w:rsidRDefault="006214EB" w:rsidP="006214EB">
            <w:pPr>
              <w:jc w:val="both"/>
              <w:rPr>
                <w:rFonts w:asciiTheme="majorBidi" w:hAnsiTheme="majorBidi" w:cstheme="majorBidi"/>
                <w:lang w:bidi="en-US"/>
              </w:rPr>
            </w:pPr>
            <w:r>
              <w:t xml:space="preserve">References </w:t>
            </w:r>
          </w:p>
        </w:tc>
        <w:tc>
          <w:tcPr>
            <w:tcW w:w="9049" w:type="dxa"/>
            <w:vAlign w:val="center"/>
          </w:tcPr>
          <w:p w14:paraId="16736C73" w14:textId="3DACF5D0" w:rsidR="006214EB" w:rsidRPr="000D04DE" w:rsidRDefault="006214EB" w:rsidP="006214EB">
            <w:pPr>
              <w:pStyle w:val="ListParagraph"/>
              <w:numPr>
                <w:ilvl w:val="0"/>
                <w:numId w:val="6"/>
              </w:numPr>
              <w:jc w:val="both"/>
              <w:rPr>
                <w:rFonts w:asciiTheme="majorBidi" w:hAnsiTheme="majorBidi" w:cstheme="majorBidi"/>
                <w:lang w:bidi="en-US"/>
              </w:rPr>
            </w:pPr>
            <w:r>
              <w:t>1.</w:t>
            </w:r>
            <w:r>
              <w:rPr>
                <w:rFonts w:ascii="Arial" w:eastAsia="Arial" w:hAnsi="Arial" w:cs="Arial"/>
              </w:rPr>
              <w:t xml:space="preserve"> </w:t>
            </w:r>
            <w:r>
              <w:t xml:space="preserve">Calculus Concepts and Applications, 2nd Edition, by </w:t>
            </w:r>
            <w:hyperlink r:id="rId7">
              <w:r>
                <w:rPr>
                  <w:rFonts w:ascii="Calibri" w:eastAsia="Calibri" w:hAnsi="Calibri" w:cs="Calibri"/>
                </w:rPr>
                <w:t>Paul A. Forester</w:t>
              </w:r>
            </w:hyperlink>
            <w:hyperlink r:id="rId8">
              <w:r>
                <w:t>,</w:t>
              </w:r>
            </w:hyperlink>
            <w:r>
              <w:t xml:space="preserve"> Publisher: Key Curriculum Press 2005, ISBN 1-55953-654-3 </w:t>
            </w:r>
          </w:p>
        </w:tc>
      </w:tr>
      <w:tr w:rsidR="006214EB" w14:paraId="4A79E90A" w14:textId="77777777" w:rsidTr="006214EB">
        <w:trPr>
          <w:trHeight w:val="278"/>
        </w:trPr>
        <w:tc>
          <w:tcPr>
            <w:tcW w:w="1836" w:type="dxa"/>
            <w:vAlign w:val="center"/>
          </w:tcPr>
          <w:p w14:paraId="5433529C" w14:textId="6CE9DF0D" w:rsidR="006214EB" w:rsidRDefault="006214EB" w:rsidP="006214EB">
            <w:pPr>
              <w:jc w:val="both"/>
              <w:rPr>
                <w:rFonts w:asciiTheme="majorBidi" w:hAnsiTheme="majorBidi" w:cstheme="majorBidi"/>
                <w:lang w:bidi="en-US"/>
              </w:rPr>
            </w:pPr>
            <w:r>
              <w:t xml:space="preserve">Websites </w:t>
            </w:r>
          </w:p>
        </w:tc>
        <w:tc>
          <w:tcPr>
            <w:tcW w:w="9049" w:type="dxa"/>
          </w:tcPr>
          <w:p w14:paraId="268B5649" w14:textId="33E4ACD5" w:rsidR="006214EB" w:rsidRPr="000D04DE" w:rsidRDefault="006214EB" w:rsidP="006214EB">
            <w:pPr>
              <w:jc w:val="both"/>
              <w:rPr>
                <w:rStyle w:val="Hyperlink"/>
              </w:rPr>
            </w:pPr>
            <w:r w:rsidRPr="00B314C9">
              <w:t>http://tutorial.math.lamar.edu/Classes/CalcII/CalcII.aspx</w:t>
            </w:r>
          </w:p>
        </w:tc>
      </w:tr>
      <w:tr w:rsidR="006214EB" w14:paraId="324CE01B" w14:textId="77777777" w:rsidTr="006214EB">
        <w:trPr>
          <w:trHeight w:val="70"/>
        </w:trPr>
        <w:tc>
          <w:tcPr>
            <w:tcW w:w="1836" w:type="dxa"/>
            <w:vAlign w:val="center"/>
          </w:tcPr>
          <w:p w14:paraId="2DD14434" w14:textId="14D27EB9" w:rsidR="006214EB" w:rsidRDefault="006214EB" w:rsidP="006214EB">
            <w:pPr>
              <w:jc w:val="both"/>
            </w:pPr>
            <w:r>
              <w:t xml:space="preserve">Other Resources </w:t>
            </w:r>
          </w:p>
        </w:tc>
        <w:tc>
          <w:tcPr>
            <w:tcW w:w="9049" w:type="dxa"/>
          </w:tcPr>
          <w:p w14:paraId="50323CA2" w14:textId="6A5435C1" w:rsidR="006214EB" w:rsidRPr="00B314C9" w:rsidRDefault="006214EB" w:rsidP="006214EB">
            <w:pPr>
              <w:jc w:val="both"/>
            </w:pPr>
            <w:r>
              <w:t xml:space="preserve">https://www.khanacademy.org/math/multivariable-calculus </w:t>
            </w:r>
          </w:p>
        </w:tc>
      </w:tr>
    </w:tbl>
    <w:p w14:paraId="41EDF927" w14:textId="427D7B9B" w:rsidR="006214EB" w:rsidRDefault="006214EB" w:rsidP="00353701">
      <w:pPr>
        <w:spacing w:after="0" w:line="240" w:lineRule="auto"/>
        <w:jc w:val="both"/>
        <w:rPr>
          <w:rFonts w:asciiTheme="majorBidi" w:hAnsiTheme="majorBidi" w:cstheme="majorBidi"/>
          <w:lang w:bidi="en-US"/>
        </w:rPr>
      </w:pPr>
    </w:p>
    <w:p w14:paraId="62FBC8FD" w14:textId="77777777" w:rsidR="006214EB" w:rsidRDefault="006214EB">
      <w:pPr>
        <w:rPr>
          <w:rFonts w:asciiTheme="majorBidi" w:hAnsiTheme="majorBidi" w:cstheme="majorBidi"/>
          <w:lang w:bidi="en-US"/>
        </w:rPr>
      </w:pPr>
      <w:r>
        <w:rPr>
          <w:rFonts w:asciiTheme="majorBidi" w:hAnsiTheme="majorBidi" w:cstheme="majorBidi"/>
          <w:lang w:bidi="en-US"/>
        </w:rPr>
        <w:br w:type="page"/>
      </w:r>
    </w:p>
    <w:p w14:paraId="63580325"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56"/>
        <w:gridCol w:w="2053"/>
        <w:gridCol w:w="2155"/>
        <w:gridCol w:w="2155"/>
        <w:gridCol w:w="2156"/>
      </w:tblGrid>
      <w:tr w:rsidR="00AC51E3" w:rsidRPr="006214EB" w14:paraId="725050A3" w14:textId="77777777" w:rsidTr="00A50A0C">
        <w:trPr>
          <w:trHeight w:val="261"/>
        </w:trPr>
        <w:tc>
          <w:tcPr>
            <w:tcW w:w="10775" w:type="dxa"/>
            <w:gridSpan w:val="5"/>
          </w:tcPr>
          <w:p w14:paraId="617C22CF" w14:textId="77777777" w:rsidR="00AC51E3" w:rsidRPr="006214EB" w:rsidRDefault="00AC51E3" w:rsidP="00353701">
            <w:pPr>
              <w:jc w:val="both"/>
              <w:rPr>
                <w:rFonts w:ascii="Times New Roman" w:hAnsi="Times New Roman" w:cs="Times New Roman"/>
                <w:b/>
                <w:bCs/>
                <w:lang w:bidi="en-US"/>
              </w:rPr>
            </w:pPr>
            <w:r w:rsidRPr="006214EB">
              <w:rPr>
                <w:rFonts w:ascii="Times New Roman" w:hAnsi="Times New Roman" w:cs="Times New Roman"/>
                <w:b/>
                <w:bCs/>
                <w:lang w:bidi="en-US"/>
              </w:rPr>
              <w:t>Assessment Plan</w:t>
            </w:r>
          </w:p>
        </w:tc>
      </w:tr>
      <w:tr w:rsidR="00AC51E3" w:rsidRPr="006214EB" w14:paraId="175C023F" w14:textId="77777777" w:rsidTr="006214EB">
        <w:trPr>
          <w:trHeight w:val="246"/>
        </w:trPr>
        <w:tc>
          <w:tcPr>
            <w:tcW w:w="2256" w:type="dxa"/>
          </w:tcPr>
          <w:p w14:paraId="0E327D92" w14:textId="77777777" w:rsidR="00AC51E3" w:rsidRPr="006214EB" w:rsidRDefault="00AC51E3" w:rsidP="00353701">
            <w:pPr>
              <w:jc w:val="both"/>
              <w:rPr>
                <w:rFonts w:ascii="Times New Roman" w:hAnsi="Times New Roman" w:cs="Times New Roman"/>
                <w:lang w:bidi="en-US"/>
              </w:rPr>
            </w:pPr>
            <w:r w:rsidRPr="006214EB">
              <w:rPr>
                <w:rFonts w:ascii="Times New Roman" w:hAnsi="Times New Roman" w:cs="Times New Roman"/>
                <w:lang w:bidi="en-US"/>
              </w:rPr>
              <w:t>Assessment</w:t>
            </w:r>
          </w:p>
        </w:tc>
        <w:tc>
          <w:tcPr>
            <w:tcW w:w="2053" w:type="dxa"/>
          </w:tcPr>
          <w:p w14:paraId="4208035C" w14:textId="77777777" w:rsidR="00AC51E3" w:rsidRPr="006214EB" w:rsidRDefault="00AC51E3" w:rsidP="00353701">
            <w:pPr>
              <w:jc w:val="both"/>
              <w:rPr>
                <w:rFonts w:ascii="Times New Roman" w:hAnsi="Times New Roman" w:cs="Times New Roman"/>
                <w:lang w:bidi="en-US"/>
              </w:rPr>
            </w:pPr>
            <w:r w:rsidRPr="006214EB">
              <w:rPr>
                <w:rFonts w:ascii="Times New Roman" w:hAnsi="Times New Roman" w:cs="Times New Roman"/>
                <w:lang w:bidi="en-US"/>
              </w:rPr>
              <w:t>Format</w:t>
            </w:r>
          </w:p>
        </w:tc>
        <w:tc>
          <w:tcPr>
            <w:tcW w:w="2155" w:type="dxa"/>
          </w:tcPr>
          <w:p w14:paraId="4875B88A" w14:textId="77777777" w:rsidR="00AC51E3" w:rsidRPr="006214EB" w:rsidRDefault="00AC51E3" w:rsidP="00353701">
            <w:pPr>
              <w:jc w:val="both"/>
              <w:rPr>
                <w:rFonts w:ascii="Times New Roman" w:hAnsi="Times New Roman" w:cs="Times New Roman"/>
                <w:lang w:bidi="en-US"/>
              </w:rPr>
            </w:pPr>
            <w:r w:rsidRPr="006214EB">
              <w:rPr>
                <w:rFonts w:ascii="Times New Roman" w:hAnsi="Times New Roman" w:cs="Times New Roman"/>
                <w:lang w:bidi="en-US"/>
              </w:rPr>
              <w:t>Weight</w:t>
            </w:r>
          </w:p>
        </w:tc>
        <w:tc>
          <w:tcPr>
            <w:tcW w:w="2155" w:type="dxa"/>
          </w:tcPr>
          <w:p w14:paraId="673550FC" w14:textId="77777777" w:rsidR="00AC51E3" w:rsidRPr="006214EB" w:rsidRDefault="00AC51E3" w:rsidP="00353701">
            <w:pPr>
              <w:jc w:val="both"/>
              <w:rPr>
                <w:rFonts w:ascii="Times New Roman" w:hAnsi="Times New Roman" w:cs="Times New Roman"/>
                <w:lang w:bidi="en-US"/>
              </w:rPr>
            </w:pPr>
            <w:r w:rsidRPr="006214EB">
              <w:rPr>
                <w:rFonts w:ascii="Times New Roman" w:hAnsi="Times New Roman" w:cs="Times New Roman"/>
                <w:lang w:bidi="en-US"/>
              </w:rPr>
              <w:t>Due By</w:t>
            </w:r>
          </w:p>
        </w:tc>
        <w:tc>
          <w:tcPr>
            <w:tcW w:w="2156" w:type="dxa"/>
          </w:tcPr>
          <w:p w14:paraId="0370BF00" w14:textId="77777777" w:rsidR="00AC51E3" w:rsidRPr="006214EB" w:rsidRDefault="00AC51E3" w:rsidP="00353701">
            <w:pPr>
              <w:jc w:val="both"/>
              <w:rPr>
                <w:rFonts w:ascii="Times New Roman" w:hAnsi="Times New Roman" w:cs="Times New Roman"/>
                <w:lang w:bidi="en-US"/>
              </w:rPr>
            </w:pPr>
            <w:r w:rsidRPr="006214EB">
              <w:rPr>
                <w:rFonts w:ascii="Times New Roman" w:hAnsi="Times New Roman" w:cs="Times New Roman"/>
                <w:lang w:bidi="en-US"/>
              </w:rPr>
              <w:t>CLOs</w:t>
            </w:r>
          </w:p>
        </w:tc>
      </w:tr>
      <w:tr w:rsidR="006214EB" w:rsidRPr="006214EB" w14:paraId="5F05EF48" w14:textId="77777777" w:rsidTr="006214EB">
        <w:trPr>
          <w:trHeight w:val="261"/>
        </w:trPr>
        <w:tc>
          <w:tcPr>
            <w:tcW w:w="2256" w:type="dxa"/>
          </w:tcPr>
          <w:p w14:paraId="3FCEFAE9" w14:textId="47D0D3AF"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Quiz 1 </w:t>
            </w:r>
          </w:p>
        </w:tc>
        <w:tc>
          <w:tcPr>
            <w:tcW w:w="2053" w:type="dxa"/>
          </w:tcPr>
          <w:p w14:paraId="027C9630" w14:textId="41925E08"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Open Book</w:t>
            </w:r>
          </w:p>
        </w:tc>
        <w:tc>
          <w:tcPr>
            <w:tcW w:w="2155" w:type="dxa"/>
          </w:tcPr>
          <w:p w14:paraId="009A653D" w14:textId="33A26C72"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10 %</w:t>
            </w:r>
          </w:p>
        </w:tc>
        <w:tc>
          <w:tcPr>
            <w:tcW w:w="2155" w:type="dxa"/>
          </w:tcPr>
          <w:p w14:paraId="3E2A98AC" w14:textId="6DD5D83E"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5</w:t>
            </w:r>
          </w:p>
        </w:tc>
        <w:tc>
          <w:tcPr>
            <w:tcW w:w="2156" w:type="dxa"/>
          </w:tcPr>
          <w:p w14:paraId="032FE236" w14:textId="025D9C35"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1,2</w:t>
            </w:r>
          </w:p>
        </w:tc>
      </w:tr>
      <w:tr w:rsidR="006214EB" w:rsidRPr="006214EB" w14:paraId="775B5650" w14:textId="77777777" w:rsidTr="006214EB">
        <w:trPr>
          <w:trHeight w:val="246"/>
        </w:trPr>
        <w:tc>
          <w:tcPr>
            <w:tcW w:w="2256" w:type="dxa"/>
          </w:tcPr>
          <w:p w14:paraId="01B989CF" w14:textId="5C61567B"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Quiz 2 </w:t>
            </w:r>
          </w:p>
        </w:tc>
        <w:tc>
          <w:tcPr>
            <w:tcW w:w="2053" w:type="dxa"/>
          </w:tcPr>
          <w:p w14:paraId="45E87CDA" w14:textId="28C2583C"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Open Book</w:t>
            </w:r>
          </w:p>
        </w:tc>
        <w:tc>
          <w:tcPr>
            <w:tcW w:w="2155" w:type="dxa"/>
          </w:tcPr>
          <w:p w14:paraId="030A88F3" w14:textId="4F042622"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10 %</w:t>
            </w:r>
          </w:p>
        </w:tc>
        <w:tc>
          <w:tcPr>
            <w:tcW w:w="2155" w:type="dxa"/>
          </w:tcPr>
          <w:p w14:paraId="46347CE9" w14:textId="110E0FDF"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13</w:t>
            </w:r>
          </w:p>
        </w:tc>
        <w:tc>
          <w:tcPr>
            <w:tcW w:w="2156" w:type="dxa"/>
          </w:tcPr>
          <w:p w14:paraId="66A8DE0C" w14:textId="47D34CB4"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1,3</w:t>
            </w:r>
          </w:p>
        </w:tc>
      </w:tr>
      <w:tr w:rsidR="006214EB" w:rsidRPr="006214EB" w14:paraId="0DACD63E" w14:textId="77777777" w:rsidTr="006214EB">
        <w:trPr>
          <w:trHeight w:val="261"/>
        </w:trPr>
        <w:tc>
          <w:tcPr>
            <w:tcW w:w="2256" w:type="dxa"/>
          </w:tcPr>
          <w:p w14:paraId="5A954404" w14:textId="7C829DD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Assignment 1 </w:t>
            </w:r>
          </w:p>
        </w:tc>
        <w:tc>
          <w:tcPr>
            <w:tcW w:w="2053" w:type="dxa"/>
          </w:tcPr>
          <w:p w14:paraId="2B5F37A1" w14:textId="0371CF4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Outside Class</w:t>
            </w:r>
          </w:p>
        </w:tc>
        <w:tc>
          <w:tcPr>
            <w:tcW w:w="2155" w:type="dxa"/>
          </w:tcPr>
          <w:p w14:paraId="7EE5DDB9" w14:textId="1695D4A0"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10 %</w:t>
            </w:r>
          </w:p>
        </w:tc>
        <w:tc>
          <w:tcPr>
            <w:tcW w:w="2155" w:type="dxa"/>
          </w:tcPr>
          <w:p w14:paraId="5377F1ED" w14:textId="71DB699E"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2</w:t>
            </w:r>
          </w:p>
        </w:tc>
        <w:tc>
          <w:tcPr>
            <w:tcW w:w="2156" w:type="dxa"/>
          </w:tcPr>
          <w:p w14:paraId="3B88E458" w14:textId="21905409"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w:t>
            </w:r>
          </w:p>
        </w:tc>
      </w:tr>
      <w:tr w:rsidR="006214EB" w:rsidRPr="006214EB" w14:paraId="2ABAF552" w14:textId="77777777" w:rsidTr="006214EB">
        <w:trPr>
          <w:trHeight w:val="246"/>
        </w:trPr>
        <w:tc>
          <w:tcPr>
            <w:tcW w:w="2256" w:type="dxa"/>
          </w:tcPr>
          <w:p w14:paraId="060B20BE" w14:textId="1E8925B3"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Assignment 2 </w:t>
            </w:r>
          </w:p>
        </w:tc>
        <w:tc>
          <w:tcPr>
            <w:tcW w:w="2053" w:type="dxa"/>
          </w:tcPr>
          <w:p w14:paraId="73F3DF3A" w14:textId="2F4A146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Outside Class</w:t>
            </w:r>
          </w:p>
        </w:tc>
        <w:tc>
          <w:tcPr>
            <w:tcW w:w="2155" w:type="dxa"/>
          </w:tcPr>
          <w:p w14:paraId="6DC7BBD7" w14:textId="623E2FE2"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5 %</w:t>
            </w:r>
          </w:p>
        </w:tc>
        <w:tc>
          <w:tcPr>
            <w:tcW w:w="2155" w:type="dxa"/>
          </w:tcPr>
          <w:p w14:paraId="227E060B" w14:textId="0A4609C8"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6</w:t>
            </w:r>
          </w:p>
        </w:tc>
        <w:tc>
          <w:tcPr>
            <w:tcW w:w="2156" w:type="dxa"/>
          </w:tcPr>
          <w:p w14:paraId="57BA8CDE" w14:textId="4D07082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2</w:t>
            </w:r>
          </w:p>
        </w:tc>
      </w:tr>
      <w:tr w:rsidR="006214EB" w:rsidRPr="006214EB" w14:paraId="55F443CB" w14:textId="77777777" w:rsidTr="006214EB">
        <w:trPr>
          <w:trHeight w:val="261"/>
        </w:trPr>
        <w:tc>
          <w:tcPr>
            <w:tcW w:w="2256" w:type="dxa"/>
          </w:tcPr>
          <w:p w14:paraId="61620801" w14:textId="58978895"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Assignment 3 </w:t>
            </w:r>
          </w:p>
        </w:tc>
        <w:tc>
          <w:tcPr>
            <w:tcW w:w="2053" w:type="dxa"/>
          </w:tcPr>
          <w:p w14:paraId="08D9F791" w14:textId="167937BA"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Outside Class</w:t>
            </w:r>
          </w:p>
        </w:tc>
        <w:tc>
          <w:tcPr>
            <w:tcW w:w="2155" w:type="dxa"/>
          </w:tcPr>
          <w:p w14:paraId="2CFB2A0D" w14:textId="293D215A"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10%</w:t>
            </w:r>
          </w:p>
        </w:tc>
        <w:tc>
          <w:tcPr>
            <w:tcW w:w="2155" w:type="dxa"/>
          </w:tcPr>
          <w:p w14:paraId="3A890D4A" w14:textId="7E201CF2"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10</w:t>
            </w:r>
          </w:p>
        </w:tc>
        <w:tc>
          <w:tcPr>
            <w:tcW w:w="2156" w:type="dxa"/>
          </w:tcPr>
          <w:p w14:paraId="36CF9E2F" w14:textId="6C725AC0"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3</w:t>
            </w:r>
          </w:p>
        </w:tc>
      </w:tr>
      <w:tr w:rsidR="006214EB" w:rsidRPr="006214EB" w14:paraId="7A76BD81" w14:textId="77777777" w:rsidTr="006214EB">
        <w:trPr>
          <w:trHeight w:val="246"/>
        </w:trPr>
        <w:tc>
          <w:tcPr>
            <w:tcW w:w="2256" w:type="dxa"/>
          </w:tcPr>
          <w:p w14:paraId="6E999A2E" w14:textId="5FF9F575"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Assignment 4 </w:t>
            </w:r>
          </w:p>
        </w:tc>
        <w:tc>
          <w:tcPr>
            <w:tcW w:w="2053" w:type="dxa"/>
          </w:tcPr>
          <w:p w14:paraId="15BCBAF8" w14:textId="2CCE3F39"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Outside Class</w:t>
            </w:r>
          </w:p>
        </w:tc>
        <w:tc>
          <w:tcPr>
            <w:tcW w:w="2155" w:type="dxa"/>
          </w:tcPr>
          <w:p w14:paraId="045D7112" w14:textId="0E21065A"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5%</w:t>
            </w:r>
          </w:p>
        </w:tc>
        <w:tc>
          <w:tcPr>
            <w:tcW w:w="2155" w:type="dxa"/>
          </w:tcPr>
          <w:p w14:paraId="0FC78321" w14:textId="495A97EF"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12</w:t>
            </w:r>
          </w:p>
        </w:tc>
        <w:tc>
          <w:tcPr>
            <w:tcW w:w="2156" w:type="dxa"/>
          </w:tcPr>
          <w:p w14:paraId="73FE3651" w14:textId="56E2657B"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1,2,3</w:t>
            </w:r>
          </w:p>
        </w:tc>
      </w:tr>
      <w:tr w:rsidR="006214EB" w:rsidRPr="006214EB" w14:paraId="7AA6DDA4" w14:textId="77777777" w:rsidTr="006214EB">
        <w:trPr>
          <w:trHeight w:val="261"/>
        </w:trPr>
        <w:tc>
          <w:tcPr>
            <w:tcW w:w="2256" w:type="dxa"/>
          </w:tcPr>
          <w:p w14:paraId="3096E946" w14:textId="546BB9BA" w:rsidR="006214EB" w:rsidRPr="006214EB" w:rsidRDefault="006214EB" w:rsidP="006214EB">
            <w:pPr>
              <w:jc w:val="both"/>
              <w:rPr>
                <w:rFonts w:ascii="Times New Roman" w:hAnsi="Times New Roman" w:cs="Times New Roman"/>
                <w:lang w:bidi="en-US"/>
              </w:rPr>
            </w:pPr>
            <w:bookmarkStart w:id="0" w:name="_GoBack" w:colFirst="4" w:colLast="4"/>
            <w:r w:rsidRPr="006214EB">
              <w:rPr>
                <w:rFonts w:ascii="Times New Roman" w:hAnsi="Times New Roman" w:cs="Times New Roman"/>
              </w:rPr>
              <w:t xml:space="preserve">Midterm Exam </w:t>
            </w:r>
          </w:p>
        </w:tc>
        <w:tc>
          <w:tcPr>
            <w:tcW w:w="2053" w:type="dxa"/>
          </w:tcPr>
          <w:p w14:paraId="28800111" w14:textId="5BDD3FEF"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Open Book</w:t>
            </w:r>
          </w:p>
        </w:tc>
        <w:tc>
          <w:tcPr>
            <w:tcW w:w="2155" w:type="dxa"/>
          </w:tcPr>
          <w:p w14:paraId="51B5AC76" w14:textId="32B051BC"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20 %</w:t>
            </w:r>
          </w:p>
        </w:tc>
        <w:tc>
          <w:tcPr>
            <w:tcW w:w="2155" w:type="dxa"/>
          </w:tcPr>
          <w:p w14:paraId="41A6090D" w14:textId="76679F67"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8</w:t>
            </w:r>
          </w:p>
        </w:tc>
        <w:tc>
          <w:tcPr>
            <w:tcW w:w="2156" w:type="dxa"/>
          </w:tcPr>
          <w:p w14:paraId="19B61DED" w14:textId="43AC66CA"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1,2</w:t>
            </w:r>
          </w:p>
        </w:tc>
      </w:tr>
      <w:bookmarkEnd w:id="0"/>
      <w:tr w:rsidR="006214EB" w:rsidRPr="006214EB" w14:paraId="4C43C12C" w14:textId="77777777" w:rsidTr="006214EB">
        <w:trPr>
          <w:trHeight w:val="246"/>
        </w:trPr>
        <w:tc>
          <w:tcPr>
            <w:tcW w:w="2256" w:type="dxa"/>
          </w:tcPr>
          <w:p w14:paraId="09357019" w14:textId="612C847C"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 xml:space="preserve">Final Exam </w:t>
            </w:r>
          </w:p>
        </w:tc>
        <w:tc>
          <w:tcPr>
            <w:tcW w:w="2053" w:type="dxa"/>
          </w:tcPr>
          <w:p w14:paraId="621A2148" w14:textId="4591CD6C"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Open Book</w:t>
            </w:r>
          </w:p>
        </w:tc>
        <w:tc>
          <w:tcPr>
            <w:tcW w:w="2155" w:type="dxa"/>
          </w:tcPr>
          <w:p w14:paraId="1F7BBBD2" w14:textId="793B164A"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30 %</w:t>
            </w:r>
          </w:p>
        </w:tc>
        <w:tc>
          <w:tcPr>
            <w:tcW w:w="2155" w:type="dxa"/>
          </w:tcPr>
          <w:p w14:paraId="68E13A02" w14:textId="3D2AB231"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Week 15</w:t>
            </w:r>
          </w:p>
        </w:tc>
        <w:tc>
          <w:tcPr>
            <w:tcW w:w="2156" w:type="dxa"/>
          </w:tcPr>
          <w:p w14:paraId="237B4CF3" w14:textId="4BE76648" w:rsidR="006214EB" w:rsidRPr="006214EB" w:rsidRDefault="006214EB" w:rsidP="006214EB">
            <w:pPr>
              <w:jc w:val="both"/>
              <w:rPr>
                <w:rFonts w:ascii="Times New Roman" w:hAnsi="Times New Roman" w:cs="Times New Roman"/>
                <w:lang w:bidi="en-US"/>
              </w:rPr>
            </w:pPr>
            <w:r w:rsidRPr="006214EB">
              <w:rPr>
                <w:rFonts w:ascii="Times New Roman" w:hAnsi="Times New Roman" w:cs="Times New Roman"/>
              </w:rPr>
              <w:t>1,2,3</w:t>
            </w:r>
          </w:p>
        </w:tc>
      </w:tr>
      <w:tr w:rsidR="00733FDF" w:rsidRPr="006214EB" w14:paraId="6B1B3278" w14:textId="77777777" w:rsidTr="006214EB">
        <w:trPr>
          <w:trHeight w:val="261"/>
        </w:trPr>
        <w:tc>
          <w:tcPr>
            <w:tcW w:w="2256" w:type="dxa"/>
          </w:tcPr>
          <w:p w14:paraId="33BB2F92" w14:textId="77777777" w:rsidR="00733FDF" w:rsidRPr="006214EB" w:rsidRDefault="00733FDF" w:rsidP="00733FDF">
            <w:pPr>
              <w:jc w:val="both"/>
              <w:rPr>
                <w:rFonts w:ascii="Times New Roman" w:hAnsi="Times New Roman" w:cs="Times New Roman"/>
                <w:b/>
                <w:bCs/>
                <w:lang w:bidi="en-US"/>
              </w:rPr>
            </w:pPr>
            <w:r w:rsidRPr="006214EB">
              <w:rPr>
                <w:rFonts w:ascii="Times New Roman" w:hAnsi="Times New Roman" w:cs="Times New Roman"/>
                <w:b/>
                <w:bCs/>
                <w:lang w:bidi="en-US"/>
              </w:rPr>
              <w:t>Total</w:t>
            </w:r>
          </w:p>
        </w:tc>
        <w:tc>
          <w:tcPr>
            <w:tcW w:w="2053" w:type="dxa"/>
          </w:tcPr>
          <w:p w14:paraId="2F1CB24E" w14:textId="77777777" w:rsidR="00733FDF" w:rsidRPr="006214EB" w:rsidRDefault="00733FDF" w:rsidP="00733FDF">
            <w:pPr>
              <w:jc w:val="both"/>
              <w:rPr>
                <w:rFonts w:ascii="Times New Roman" w:hAnsi="Times New Roman" w:cs="Times New Roman"/>
                <w:lang w:bidi="en-US"/>
              </w:rPr>
            </w:pPr>
          </w:p>
        </w:tc>
        <w:tc>
          <w:tcPr>
            <w:tcW w:w="2155" w:type="dxa"/>
          </w:tcPr>
          <w:p w14:paraId="7AF13200" w14:textId="77777777" w:rsidR="00733FDF" w:rsidRPr="006214EB" w:rsidRDefault="00733FDF" w:rsidP="00733FDF">
            <w:pPr>
              <w:jc w:val="both"/>
              <w:rPr>
                <w:rFonts w:ascii="Times New Roman" w:hAnsi="Times New Roman" w:cs="Times New Roman"/>
                <w:b/>
                <w:bCs/>
                <w:lang w:bidi="en-US"/>
              </w:rPr>
            </w:pPr>
            <w:r w:rsidRPr="006214EB">
              <w:rPr>
                <w:rFonts w:ascii="Times New Roman" w:hAnsi="Times New Roman" w:cs="Times New Roman"/>
                <w:b/>
                <w:bCs/>
                <w:lang w:bidi="en-US"/>
              </w:rPr>
              <w:t>100 %</w:t>
            </w:r>
          </w:p>
        </w:tc>
        <w:tc>
          <w:tcPr>
            <w:tcW w:w="2155" w:type="dxa"/>
          </w:tcPr>
          <w:p w14:paraId="121817C6" w14:textId="77777777" w:rsidR="00733FDF" w:rsidRPr="006214EB" w:rsidRDefault="00733FDF" w:rsidP="00733FDF">
            <w:pPr>
              <w:jc w:val="both"/>
              <w:rPr>
                <w:rFonts w:ascii="Times New Roman" w:hAnsi="Times New Roman" w:cs="Times New Roman"/>
                <w:lang w:bidi="en-US"/>
              </w:rPr>
            </w:pPr>
          </w:p>
        </w:tc>
        <w:tc>
          <w:tcPr>
            <w:tcW w:w="2156" w:type="dxa"/>
          </w:tcPr>
          <w:p w14:paraId="4154BE74" w14:textId="77777777" w:rsidR="00733FDF" w:rsidRPr="006214EB" w:rsidRDefault="00733FDF" w:rsidP="00733FDF">
            <w:pPr>
              <w:jc w:val="both"/>
              <w:rPr>
                <w:rFonts w:ascii="Times New Roman" w:hAnsi="Times New Roman" w:cs="Times New Roman"/>
                <w:lang w:bidi="en-US"/>
              </w:rPr>
            </w:pPr>
          </w:p>
        </w:tc>
      </w:tr>
    </w:tbl>
    <w:p w14:paraId="020AE103" w14:textId="77777777" w:rsidR="00302949" w:rsidRDefault="00302949"/>
    <w:tbl>
      <w:tblPr>
        <w:tblStyle w:val="TableGrid"/>
        <w:tblW w:w="0" w:type="auto"/>
        <w:tblLook w:val="00A0" w:firstRow="1" w:lastRow="0" w:firstColumn="1" w:lastColumn="0" w:noHBand="0" w:noVBand="0"/>
      </w:tblPr>
      <w:tblGrid>
        <w:gridCol w:w="1098"/>
        <w:gridCol w:w="1757"/>
        <w:gridCol w:w="1972"/>
        <w:gridCol w:w="4862"/>
      </w:tblGrid>
      <w:tr w:rsidR="00733FDF" w:rsidRPr="00441D30" w14:paraId="04470AA9" w14:textId="77777777" w:rsidTr="00287FA0">
        <w:trPr>
          <w:trHeight w:val="257"/>
        </w:trPr>
        <w:tc>
          <w:tcPr>
            <w:tcW w:w="9689" w:type="dxa"/>
            <w:gridSpan w:val="4"/>
          </w:tcPr>
          <w:p w14:paraId="0D6C06A1" w14:textId="77777777" w:rsidR="00733FDF" w:rsidRPr="00441D30" w:rsidRDefault="00733FDF" w:rsidP="00733FDF">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733FDF" w:rsidRPr="00441D30" w14:paraId="53C27BD2" w14:textId="77777777" w:rsidTr="00287FA0">
        <w:trPr>
          <w:trHeight w:val="257"/>
        </w:trPr>
        <w:tc>
          <w:tcPr>
            <w:tcW w:w="1098" w:type="dxa"/>
          </w:tcPr>
          <w:p w14:paraId="3470A367"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60396E1F"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64294F3" w14:textId="77777777" w:rsidR="00733FDF" w:rsidRPr="00441D30" w:rsidRDefault="00733FDF" w:rsidP="00733FDF">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1358E128"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733FDF" w:rsidRPr="00441D30" w14:paraId="038CE2DD" w14:textId="77777777" w:rsidTr="00287FA0">
        <w:trPr>
          <w:trHeight w:val="268"/>
        </w:trPr>
        <w:tc>
          <w:tcPr>
            <w:tcW w:w="1098" w:type="dxa"/>
          </w:tcPr>
          <w:p w14:paraId="6714FB4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A</w:t>
            </w:r>
          </w:p>
        </w:tc>
        <w:tc>
          <w:tcPr>
            <w:tcW w:w="1757" w:type="dxa"/>
          </w:tcPr>
          <w:p w14:paraId="2AF8EAC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90.00 –100</w:t>
            </w:r>
          </w:p>
        </w:tc>
        <w:tc>
          <w:tcPr>
            <w:tcW w:w="1972" w:type="dxa"/>
          </w:tcPr>
          <w:p w14:paraId="2A52895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4.00</w:t>
            </w:r>
          </w:p>
        </w:tc>
        <w:tc>
          <w:tcPr>
            <w:tcW w:w="4862" w:type="dxa"/>
          </w:tcPr>
          <w:p w14:paraId="3B6A996E"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 xml:space="preserve">Excellent </w:t>
            </w:r>
          </w:p>
        </w:tc>
      </w:tr>
      <w:tr w:rsidR="00733FDF" w:rsidRPr="00441D30" w14:paraId="4D3E2CB5" w14:textId="77777777" w:rsidTr="00287FA0">
        <w:trPr>
          <w:trHeight w:val="268"/>
        </w:trPr>
        <w:tc>
          <w:tcPr>
            <w:tcW w:w="1098" w:type="dxa"/>
          </w:tcPr>
          <w:p w14:paraId="4EE7D9DA"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F9D686C"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85.00-89.99</w:t>
            </w:r>
          </w:p>
        </w:tc>
        <w:tc>
          <w:tcPr>
            <w:tcW w:w="1972" w:type="dxa"/>
          </w:tcPr>
          <w:p w14:paraId="44BBC41C"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3.5</w:t>
            </w:r>
          </w:p>
        </w:tc>
        <w:tc>
          <w:tcPr>
            <w:tcW w:w="4862" w:type="dxa"/>
          </w:tcPr>
          <w:p w14:paraId="725F4DF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Very Good</w:t>
            </w:r>
          </w:p>
        </w:tc>
      </w:tr>
      <w:tr w:rsidR="00733FDF" w:rsidRPr="00441D30" w14:paraId="4DC55544" w14:textId="77777777" w:rsidTr="00287FA0">
        <w:trPr>
          <w:trHeight w:val="268"/>
        </w:trPr>
        <w:tc>
          <w:tcPr>
            <w:tcW w:w="1098" w:type="dxa"/>
          </w:tcPr>
          <w:p w14:paraId="6545F5E4"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B</w:t>
            </w:r>
          </w:p>
        </w:tc>
        <w:tc>
          <w:tcPr>
            <w:tcW w:w="1757" w:type="dxa"/>
          </w:tcPr>
          <w:p w14:paraId="47F7196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80.00-84.99</w:t>
            </w:r>
          </w:p>
        </w:tc>
        <w:tc>
          <w:tcPr>
            <w:tcW w:w="1972" w:type="dxa"/>
          </w:tcPr>
          <w:p w14:paraId="6D9540C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3.00</w:t>
            </w:r>
          </w:p>
        </w:tc>
        <w:tc>
          <w:tcPr>
            <w:tcW w:w="4862" w:type="dxa"/>
          </w:tcPr>
          <w:p w14:paraId="11E3086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Very Good</w:t>
            </w:r>
          </w:p>
        </w:tc>
      </w:tr>
      <w:tr w:rsidR="00733FDF" w:rsidRPr="00441D30" w14:paraId="5210B1CC" w14:textId="77777777" w:rsidTr="00287FA0">
        <w:trPr>
          <w:trHeight w:val="268"/>
        </w:trPr>
        <w:tc>
          <w:tcPr>
            <w:tcW w:w="1098" w:type="dxa"/>
          </w:tcPr>
          <w:p w14:paraId="2664FE5A"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0B7E84B6"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75.00 -79.99</w:t>
            </w:r>
          </w:p>
        </w:tc>
        <w:tc>
          <w:tcPr>
            <w:tcW w:w="1972" w:type="dxa"/>
          </w:tcPr>
          <w:p w14:paraId="0FB5EE9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2.5</w:t>
            </w:r>
          </w:p>
        </w:tc>
        <w:tc>
          <w:tcPr>
            <w:tcW w:w="4862" w:type="dxa"/>
          </w:tcPr>
          <w:p w14:paraId="518E103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Good</w:t>
            </w:r>
          </w:p>
        </w:tc>
      </w:tr>
      <w:tr w:rsidR="00733FDF" w:rsidRPr="00441D30" w14:paraId="3BFA5AE0" w14:textId="77777777" w:rsidTr="00287FA0">
        <w:trPr>
          <w:trHeight w:val="268"/>
        </w:trPr>
        <w:tc>
          <w:tcPr>
            <w:tcW w:w="1098" w:type="dxa"/>
          </w:tcPr>
          <w:p w14:paraId="6581B234"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3B9E5F9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70.00-74.99</w:t>
            </w:r>
          </w:p>
        </w:tc>
        <w:tc>
          <w:tcPr>
            <w:tcW w:w="1972" w:type="dxa"/>
          </w:tcPr>
          <w:p w14:paraId="45C5F08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2.00</w:t>
            </w:r>
          </w:p>
        </w:tc>
        <w:tc>
          <w:tcPr>
            <w:tcW w:w="4862" w:type="dxa"/>
          </w:tcPr>
          <w:p w14:paraId="55A87E19"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Good</w:t>
            </w:r>
          </w:p>
        </w:tc>
      </w:tr>
      <w:tr w:rsidR="00733FDF" w:rsidRPr="00441D30" w14:paraId="6CB6C848" w14:textId="77777777" w:rsidTr="00287FA0">
        <w:trPr>
          <w:trHeight w:val="268"/>
        </w:trPr>
        <w:tc>
          <w:tcPr>
            <w:tcW w:w="1098" w:type="dxa"/>
          </w:tcPr>
          <w:p w14:paraId="0E7D1C6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D+</w:t>
            </w:r>
          </w:p>
        </w:tc>
        <w:tc>
          <w:tcPr>
            <w:tcW w:w="1757" w:type="dxa"/>
          </w:tcPr>
          <w:p w14:paraId="70B6FA1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65.00-69.99</w:t>
            </w:r>
          </w:p>
        </w:tc>
        <w:tc>
          <w:tcPr>
            <w:tcW w:w="1972" w:type="dxa"/>
          </w:tcPr>
          <w:p w14:paraId="36A48B43"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1.50</w:t>
            </w:r>
          </w:p>
        </w:tc>
        <w:tc>
          <w:tcPr>
            <w:tcW w:w="4862" w:type="dxa"/>
          </w:tcPr>
          <w:p w14:paraId="617F539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Satisfactory</w:t>
            </w:r>
          </w:p>
        </w:tc>
      </w:tr>
      <w:tr w:rsidR="00733FDF" w:rsidRPr="00441D30" w14:paraId="632F47D0" w14:textId="77777777" w:rsidTr="00287FA0">
        <w:trPr>
          <w:trHeight w:val="268"/>
        </w:trPr>
        <w:tc>
          <w:tcPr>
            <w:tcW w:w="1098" w:type="dxa"/>
          </w:tcPr>
          <w:p w14:paraId="3B2E58BC"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7C0EF16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60.00-64.99</w:t>
            </w:r>
          </w:p>
        </w:tc>
        <w:tc>
          <w:tcPr>
            <w:tcW w:w="1972" w:type="dxa"/>
          </w:tcPr>
          <w:p w14:paraId="644FAC5F"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1.00</w:t>
            </w:r>
          </w:p>
        </w:tc>
        <w:tc>
          <w:tcPr>
            <w:tcW w:w="4862" w:type="dxa"/>
          </w:tcPr>
          <w:p w14:paraId="5F949BF1"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Pass</w:t>
            </w:r>
          </w:p>
        </w:tc>
      </w:tr>
      <w:tr w:rsidR="00733FDF" w:rsidRPr="00441D30" w14:paraId="036086CF" w14:textId="77777777" w:rsidTr="00287FA0">
        <w:trPr>
          <w:trHeight w:val="268"/>
        </w:trPr>
        <w:tc>
          <w:tcPr>
            <w:tcW w:w="1098" w:type="dxa"/>
          </w:tcPr>
          <w:p w14:paraId="27E2D98B"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F</w:t>
            </w:r>
          </w:p>
        </w:tc>
        <w:tc>
          <w:tcPr>
            <w:tcW w:w="1757" w:type="dxa"/>
          </w:tcPr>
          <w:p w14:paraId="44C0815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Less than 60</w:t>
            </w:r>
          </w:p>
        </w:tc>
        <w:tc>
          <w:tcPr>
            <w:tcW w:w="1972" w:type="dxa"/>
          </w:tcPr>
          <w:p w14:paraId="282DAF6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0.00</w:t>
            </w:r>
          </w:p>
        </w:tc>
        <w:tc>
          <w:tcPr>
            <w:tcW w:w="4862" w:type="dxa"/>
          </w:tcPr>
          <w:p w14:paraId="7BAEFE59"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Fail</w:t>
            </w:r>
          </w:p>
        </w:tc>
      </w:tr>
      <w:tr w:rsidR="00733FDF" w:rsidRPr="00441D30" w14:paraId="21A88857" w14:textId="77777777" w:rsidTr="00287FA0">
        <w:trPr>
          <w:trHeight w:val="289"/>
        </w:trPr>
        <w:tc>
          <w:tcPr>
            <w:tcW w:w="1098" w:type="dxa"/>
          </w:tcPr>
          <w:p w14:paraId="29206B06"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IP</w:t>
            </w:r>
          </w:p>
        </w:tc>
        <w:tc>
          <w:tcPr>
            <w:tcW w:w="1757" w:type="dxa"/>
          </w:tcPr>
          <w:p w14:paraId="5BB68504" w14:textId="77777777" w:rsidR="00733FDF" w:rsidRPr="00441D30" w:rsidRDefault="00733FDF" w:rsidP="00733FDF">
            <w:pPr>
              <w:jc w:val="both"/>
              <w:rPr>
                <w:rFonts w:asciiTheme="majorBidi" w:hAnsiTheme="majorBidi" w:cstheme="majorBidi"/>
              </w:rPr>
            </w:pPr>
          </w:p>
        </w:tc>
        <w:tc>
          <w:tcPr>
            <w:tcW w:w="1972" w:type="dxa"/>
          </w:tcPr>
          <w:p w14:paraId="0419E15E"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w:t>
            </w:r>
          </w:p>
        </w:tc>
        <w:tc>
          <w:tcPr>
            <w:tcW w:w="4862" w:type="dxa"/>
          </w:tcPr>
          <w:p w14:paraId="6FE790BD"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The course is still in progress</w:t>
            </w:r>
          </w:p>
        </w:tc>
      </w:tr>
      <w:tr w:rsidR="00733FDF" w:rsidRPr="00441D30" w14:paraId="16835A18" w14:textId="77777777" w:rsidTr="00287FA0">
        <w:trPr>
          <w:trHeight w:val="289"/>
        </w:trPr>
        <w:tc>
          <w:tcPr>
            <w:tcW w:w="1098" w:type="dxa"/>
          </w:tcPr>
          <w:p w14:paraId="598337D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I</w:t>
            </w:r>
          </w:p>
        </w:tc>
        <w:tc>
          <w:tcPr>
            <w:tcW w:w="1757" w:type="dxa"/>
          </w:tcPr>
          <w:p w14:paraId="1A0107F9" w14:textId="77777777" w:rsidR="00733FDF" w:rsidRPr="00441D30" w:rsidRDefault="00733FDF" w:rsidP="00733FDF">
            <w:pPr>
              <w:jc w:val="both"/>
              <w:rPr>
                <w:rFonts w:asciiTheme="majorBidi" w:hAnsiTheme="majorBidi" w:cstheme="majorBidi"/>
              </w:rPr>
            </w:pPr>
          </w:p>
        </w:tc>
        <w:tc>
          <w:tcPr>
            <w:tcW w:w="1972" w:type="dxa"/>
          </w:tcPr>
          <w:p w14:paraId="349B940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w:t>
            </w:r>
          </w:p>
        </w:tc>
        <w:tc>
          <w:tcPr>
            <w:tcW w:w="4862" w:type="dxa"/>
          </w:tcPr>
          <w:p w14:paraId="4F8AAFB4"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Assigned for incomplete course</w:t>
            </w:r>
          </w:p>
        </w:tc>
      </w:tr>
    </w:tbl>
    <w:p w14:paraId="48240C0E" w14:textId="77777777" w:rsidR="00353701" w:rsidRDefault="00353701" w:rsidP="00353701">
      <w:pPr>
        <w:spacing w:after="0" w:line="240" w:lineRule="auto"/>
        <w:jc w:val="both"/>
        <w:rPr>
          <w:rFonts w:asciiTheme="majorBidi" w:hAnsiTheme="majorBidi" w:cstheme="majorBidi"/>
          <w:lang w:bidi="en-US"/>
        </w:rPr>
      </w:pPr>
    </w:p>
    <w:p w14:paraId="29EF5DEA" w14:textId="77777777" w:rsidR="00E43150" w:rsidRDefault="00E43150" w:rsidP="00353701">
      <w:pPr>
        <w:spacing w:after="0" w:line="240" w:lineRule="auto"/>
        <w:jc w:val="both"/>
        <w:rPr>
          <w:rFonts w:asciiTheme="majorBidi" w:hAnsiTheme="majorBidi" w:cstheme="majorBidi"/>
          <w:b/>
          <w:bCs/>
          <w:lang w:bidi="en-US"/>
        </w:rPr>
      </w:pPr>
    </w:p>
    <w:p w14:paraId="5EF291E7" w14:textId="77777777" w:rsidR="00E43150" w:rsidRDefault="00E43150" w:rsidP="00353701">
      <w:pPr>
        <w:spacing w:after="0" w:line="240" w:lineRule="auto"/>
        <w:jc w:val="both"/>
        <w:rPr>
          <w:rFonts w:asciiTheme="majorBidi" w:hAnsiTheme="majorBidi" w:cstheme="majorBidi"/>
          <w:b/>
          <w:bCs/>
          <w:lang w:bidi="en-US"/>
        </w:rPr>
      </w:pPr>
    </w:p>
    <w:p w14:paraId="1AD43817"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5A7896C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5F3D5AFC" w14:textId="77777777" w:rsidR="008A60D0" w:rsidRPr="008A60D0" w:rsidRDefault="008A60D0" w:rsidP="00353701">
      <w:pPr>
        <w:spacing w:after="0" w:line="240" w:lineRule="auto"/>
        <w:jc w:val="both"/>
        <w:rPr>
          <w:rFonts w:asciiTheme="majorBidi" w:hAnsiTheme="majorBidi" w:cstheme="majorBidi"/>
          <w:bCs/>
          <w:lang w:bidi="en-US"/>
        </w:rPr>
      </w:pPr>
    </w:p>
    <w:p w14:paraId="4FD857B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39A96C4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33ABE27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41BE70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1D7B557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lastRenderedPageBreak/>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1F8B2A46" w14:textId="77777777" w:rsidR="008A60D0" w:rsidRDefault="008A60D0" w:rsidP="00353701">
      <w:pPr>
        <w:spacing w:after="0" w:line="240" w:lineRule="auto"/>
        <w:jc w:val="both"/>
        <w:rPr>
          <w:rFonts w:asciiTheme="majorBidi" w:hAnsiTheme="majorBidi" w:cstheme="majorBidi"/>
          <w:b/>
          <w:lang w:bidi="en-US"/>
        </w:rPr>
      </w:pPr>
    </w:p>
    <w:p w14:paraId="38E18A0F" w14:textId="77777777" w:rsidR="00634514" w:rsidRDefault="00634514" w:rsidP="00353701">
      <w:pPr>
        <w:spacing w:after="0" w:line="240" w:lineRule="auto"/>
        <w:jc w:val="both"/>
        <w:rPr>
          <w:rFonts w:asciiTheme="majorBidi" w:hAnsiTheme="majorBidi" w:cstheme="majorBidi"/>
          <w:b/>
          <w:lang w:bidi="en-US"/>
        </w:rPr>
      </w:pPr>
    </w:p>
    <w:p w14:paraId="3F7A37FE" w14:textId="77777777" w:rsidR="00634514" w:rsidRPr="008A60D0" w:rsidRDefault="00634514" w:rsidP="00353701">
      <w:pPr>
        <w:spacing w:after="0" w:line="240" w:lineRule="auto"/>
        <w:jc w:val="both"/>
        <w:rPr>
          <w:rFonts w:asciiTheme="majorBidi" w:hAnsiTheme="majorBidi" w:cstheme="majorBidi"/>
          <w:b/>
          <w:lang w:bidi="en-US"/>
        </w:rPr>
      </w:pPr>
    </w:p>
    <w:p w14:paraId="4EC2DD3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24AE88C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56C26B1F" w14:textId="77777777" w:rsidR="008A60D0" w:rsidRPr="008A60D0" w:rsidRDefault="008A60D0" w:rsidP="00353701">
      <w:pPr>
        <w:spacing w:after="0" w:line="240" w:lineRule="auto"/>
        <w:jc w:val="both"/>
        <w:rPr>
          <w:rFonts w:asciiTheme="majorBidi" w:hAnsiTheme="majorBidi" w:cstheme="majorBidi"/>
          <w:bCs/>
          <w:lang w:bidi="en-US"/>
        </w:rPr>
      </w:pPr>
    </w:p>
    <w:p w14:paraId="7B9477D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9C7B0A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4CCFEBD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5F96E799" w14:textId="77777777" w:rsidR="008A60D0" w:rsidRPr="008A60D0" w:rsidRDefault="008A60D0" w:rsidP="00353701">
      <w:pPr>
        <w:spacing w:after="0" w:line="240" w:lineRule="auto"/>
        <w:jc w:val="both"/>
        <w:rPr>
          <w:rFonts w:asciiTheme="majorBidi" w:hAnsiTheme="majorBidi" w:cstheme="majorBidi"/>
          <w:bCs/>
          <w:lang w:bidi="en-US"/>
        </w:rPr>
      </w:pPr>
    </w:p>
    <w:p w14:paraId="3B3FD2A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1A80B34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566B3CA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6B02CEE6"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65C82D89"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4B87D4D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34FCD71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2D403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7A87679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379EDF3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64E5C0C1" w14:textId="77777777" w:rsidR="008A60D0" w:rsidRPr="008A60D0" w:rsidRDefault="008A60D0" w:rsidP="00353701">
      <w:pPr>
        <w:spacing w:after="0" w:line="240" w:lineRule="auto"/>
        <w:jc w:val="both"/>
        <w:rPr>
          <w:rFonts w:asciiTheme="majorBidi" w:hAnsiTheme="majorBidi" w:cstheme="majorBidi"/>
          <w:bCs/>
          <w:lang w:bidi="en-US"/>
        </w:rPr>
      </w:pPr>
    </w:p>
    <w:p w14:paraId="5D209769"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465D752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A653DFB" w14:textId="77777777" w:rsidR="008A60D0" w:rsidRPr="008A60D0" w:rsidRDefault="008A60D0" w:rsidP="00353701">
      <w:pPr>
        <w:spacing w:after="0" w:line="240" w:lineRule="auto"/>
        <w:jc w:val="both"/>
        <w:rPr>
          <w:rFonts w:asciiTheme="majorBidi" w:hAnsiTheme="majorBidi" w:cstheme="majorBidi"/>
          <w:bCs/>
          <w:lang w:bidi="en-US"/>
        </w:rPr>
      </w:pPr>
    </w:p>
    <w:p w14:paraId="6907789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EAADBE0"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5BC20D18"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3E7D4110"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6635D981"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3AE609C6"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2611B797"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10BCDA59"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38114E8A"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0AFEE58B"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6FB8BE10"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1D607156"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7E8BE18"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56D16DF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lastRenderedPageBreak/>
        <w:t>If no preceding evidence is found, the case will advance to step (5).</w:t>
      </w:r>
    </w:p>
    <w:p w14:paraId="3B7589DB"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9"/>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665F" w14:textId="77777777" w:rsidR="00EA7BA5" w:rsidRDefault="00EA7BA5" w:rsidP="00CB0598">
      <w:pPr>
        <w:spacing w:after="0" w:line="240" w:lineRule="auto"/>
      </w:pPr>
      <w:r>
        <w:separator/>
      </w:r>
    </w:p>
  </w:endnote>
  <w:endnote w:type="continuationSeparator" w:id="0">
    <w:p w14:paraId="7745D889" w14:textId="77777777" w:rsidR="00EA7BA5" w:rsidRDefault="00EA7BA5"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E24CF" w14:textId="77777777" w:rsidR="00EA7BA5" w:rsidRDefault="00EA7BA5" w:rsidP="00CB0598">
      <w:pPr>
        <w:spacing w:after="0" w:line="240" w:lineRule="auto"/>
      </w:pPr>
      <w:r>
        <w:separator/>
      </w:r>
    </w:p>
  </w:footnote>
  <w:footnote w:type="continuationSeparator" w:id="0">
    <w:p w14:paraId="490D86B7" w14:textId="77777777" w:rsidR="00EA7BA5" w:rsidRDefault="00EA7BA5"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2FD"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5489E607" wp14:editId="494A6EE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902BA"/>
    <w:multiLevelType w:val="hybridMultilevel"/>
    <w:tmpl w:val="948C5AFC"/>
    <w:lvl w:ilvl="0" w:tplc="A13AB7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6D5E2">
      <w:start w:val="1"/>
      <w:numFmt w:val="lowerLetter"/>
      <w:lvlText w:val="%2"/>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A8304C">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F6CD60">
      <w:start w:val="1"/>
      <w:numFmt w:val="decimal"/>
      <w:lvlText w:val="%4"/>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6A90D8">
      <w:start w:val="1"/>
      <w:numFmt w:val="lowerLetter"/>
      <w:lvlText w:val="%5"/>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2A39C">
      <w:start w:val="1"/>
      <w:numFmt w:val="lowerRoman"/>
      <w:lvlText w:val="%6"/>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7E9BC4">
      <w:start w:val="1"/>
      <w:numFmt w:val="decimal"/>
      <w:lvlText w:val="%7"/>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508CC6">
      <w:start w:val="1"/>
      <w:numFmt w:val="lowerLetter"/>
      <w:lvlText w:val="%8"/>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1C6FCA">
      <w:start w:val="1"/>
      <w:numFmt w:val="lowerRoman"/>
      <w:lvlText w:val="%9"/>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2"/>
  </w:num>
  <w:num w:numId="7">
    <w:abstractNumId w:val="7"/>
  </w:num>
  <w:num w:numId="8">
    <w:abstractNumId w:val="11"/>
  </w:num>
  <w:num w:numId="9">
    <w:abstractNumId w:val="5"/>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34398"/>
    <w:rsid w:val="00042489"/>
    <w:rsid w:val="00053D40"/>
    <w:rsid w:val="00055018"/>
    <w:rsid w:val="00060B10"/>
    <w:rsid w:val="0006437B"/>
    <w:rsid w:val="00065626"/>
    <w:rsid w:val="00074D5E"/>
    <w:rsid w:val="00087479"/>
    <w:rsid w:val="0009286E"/>
    <w:rsid w:val="000B1CB8"/>
    <w:rsid w:val="000D04DE"/>
    <w:rsid w:val="000E4F45"/>
    <w:rsid w:val="001613CF"/>
    <w:rsid w:val="00187343"/>
    <w:rsid w:val="001E4182"/>
    <w:rsid w:val="001E59F8"/>
    <w:rsid w:val="001F06BC"/>
    <w:rsid w:val="001F214B"/>
    <w:rsid w:val="00205612"/>
    <w:rsid w:val="00205B25"/>
    <w:rsid w:val="002210DC"/>
    <w:rsid w:val="002317F5"/>
    <w:rsid w:val="002442B0"/>
    <w:rsid w:val="00246A37"/>
    <w:rsid w:val="00247807"/>
    <w:rsid w:val="00283303"/>
    <w:rsid w:val="00284D86"/>
    <w:rsid w:val="00287FA0"/>
    <w:rsid w:val="002A3419"/>
    <w:rsid w:val="002B0305"/>
    <w:rsid w:val="00302949"/>
    <w:rsid w:val="00317C55"/>
    <w:rsid w:val="0033769B"/>
    <w:rsid w:val="0034343B"/>
    <w:rsid w:val="003518E3"/>
    <w:rsid w:val="00353701"/>
    <w:rsid w:val="00383F27"/>
    <w:rsid w:val="003A2F24"/>
    <w:rsid w:val="003A57F6"/>
    <w:rsid w:val="00407FCE"/>
    <w:rsid w:val="00413283"/>
    <w:rsid w:val="004147A5"/>
    <w:rsid w:val="00422427"/>
    <w:rsid w:val="00441951"/>
    <w:rsid w:val="00441D30"/>
    <w:rsid w:val="0047413F"/>
    <w:rsid w:val="00475189"/>
    <w:rsid w:val="004827BE"/>
    <w:rsid w:val="004D2E1B"/>
    <w:rsid w:val="004E2E51"/>
    <w:rsid w:val="004E3CA4"/>
    <w:rsid w:val="004E5F56"/>
    <w:rsid w:val="004F318D"/>
    <w:rsid w:val="00523486"/>
    <w:rsid w:val="00534D78"/>
    <w:rsid w:val="0054585C"/>
    <w:rsid w:val="00586D3C"/>
    <w:rsid w:val="005A3F2D"/>
    <w:rsid w:val="005B08A6"/>
    <w:rsid w:val="005C26B7"/>
    <w:rsid w:val="005D0670"/>
    <w:rsid w:val="005E3E6A"/>
    <w:rsid w:val="005E7240"/>
    <w:rsid w:val="005F377E"/>
    <w:rsid w:val="00601C13"/>
    <w:rsid w:val="006214EB"/>
    <w:rsid w:val="00631E6D"/>
    <w:rsid w:val="00632F27"/>
    <w:rsid w:val="00634514"/>
    <w:rsid w:val="00645ABA"/>
    <w:rsid w:val="00683498"/>
    <w:rsid w:val="00683DC3"/>
    <w:rsid w:val="00695E3F"/>
    <w:rsid w:val="006B366D"/>
    <w:rsid w:val="006C537F"/>
    <w:rsid w:val="006E493C"/>
    <w:rsid w:val="006F041D"/>
    <w:rsid w:val="006F755C"/>
    <w:rsid w:val="00703D7A"/>
    <w:rsid w:val="007070E2"/>
    <w:rsid w:val="00713B8D"/>
    <w:rsid w:val="0071727E"/>
    <w:rsid w:val="00733FDF"/>
    <w:rsid w:val="0074620D"/>
    <w:rsid w:val="00753F49"/>
    <w:rsid w:val="00793B45"/>
    <w:rsid w:val="007A3797"/>
    <w:rsid w:val="007C1867"/>
    <w:rsid w:val="008277F8"/>
    <w:rsid w:val="0088020D"/>
    <w:rsid w:val="00885727"/>
    <w:rsid w:val="008A60D0"/>
    <w:rsid w:val="008E1E7A"/>
    <w:rsid w:val="008E7C85"/>
    <w:rsid w:val="00902E69"/>
    <w:rsid w:val="00905CCA"/>
    <w:rsid w:val="00912753"/>
    <w:rsid w:val="00914C18"/>
    <w:rsid w:val="00920EDE"/>
    <w:rsid w:val="009256FA"/>
    <w:rsid w:val="00940E2C"/>
    <w:rsid w:val="009779B6"/>
    <w:rsid w:val="00981040"/>
    <w:rsid w:val="00987E4B"/>
    <w:rsid w:val="009D02B1"/>
    <w:rsid w:val="009D6B6E"/>
    <w:rsid w:val="009E732A"/>
    <w:rsid w:val="009E7590"/>
    <w:rsid w:val="00A05A6B"/>
    <w:rsid w:val="00A143AF"/>
    <w:rsid w:val="00A166B0"/>
    <w:rsid w:val="00A21103"/>
    <w:rsid w:val="00A23224"/>
    <w:rsid w:val="00A352E9"/>
    <w:rsid w:val="00A47294"/>
    <w:rsid w:val="00A50A0C"/>
    <w:rsid w:val="00A91412"/>
    <w:rsid w:val="00AA4F7E"/>
    <w:rsid w:val="00AC51E3"/>
    <w:rsid w:val="00AD3970"/>
    <w:rsid w:val="00AD7A00"/>
    <w:rsid w:val="00B011CC"/>
    <w:rsid w:val="00B0442E"/>
    <w:rsid w:val="00B10268"/>
    <w:rsid w:val="00B20E25"/>
    <w:rsid w:val="00B22F1D"/>
    <w:rsid w:val="00B377B4"/>
    <w:rsid w:val="00B46AB3"/>
    <w:rsid w:val="00B476F2"/>
    <w:rsid w:val="00B81CB5"/>
    <w:rsid w:val="00BB6FED"/>
    <w:rsid w:val="00BD2C80"/>
    <w:rsid w:val="00C21B15"/>
    <w:rsid w:val="00C47BD4"/>
    <w:rsid w:val="00C521EF"/>
    <w:rsid w:val="00C55F59"/>
    <w:rsid w:val="00C61D29"/>
    <w:rsid w:val="00CA5FFD"/>
    <w:rsid w:val="00CB0598"/>
    <w:rsid w:val="00D10BC3"/>
    <w:rsid w:val="00D31B5A"/>
    <w:rsid w:val="00D342D1"/>
    <w:rsid w:val="00D65D34"/>
    <w:rsid w:val="00D74939"/>
    <w:rsid w:val="00DA4B5E"/>
    <w:rsid w:val="00DC5125"/>
    <w:rsid w:val="00DC5CF2"/>
    <w:rsid w:val="00DD7CAF"/>
    <w:rsid w:val="00DF6956"/>
    <w:rsid w:val="00E06FAE"/>
    <w:rsid w:val="00E20C64"/>
    <w:rsid w:val="00E30B99"/>
    <w:rsid w:val="00E43150"/>
    <w:rsid w:val="00E50282"/>
    <w:rsid w:val="00E502BC"/>
    <w:rsid w:val="00E52A09"/>
    <w:rsid w:val="00E63C8B"/>
    <w:rsid w:val="00E907E1"/>
    <w:rsid w:val="00EA7BA5"/>
    <w:rsid w:val="00EB0847"/>
    <w:rsid w:val="00EC15BA"/>
    <w:rsid w:val="00ED575F"/>
    <w:rsid w:val="00ED776B"/>
    <w:rsid w:val="00EE7DC6"/>
    <w:rsid w:val="00F10CFE"/>
    <w:rsid w:val="00F118A1"/>
    <w:rsid w:val="00F148C2"/>
    <w:rsid w:val="00F150D2"/>
    <w:rsid w:val="00F33B4F"/>
    <w:rsid w:val="00F56B2B"/>
    <w:rsid w:val="00F62821"/>
    <w:rsid w:val="00F7420F"/>
    <w:rsid w:val="00FD09C5"/>
    <w:rsid w:val="00FD50D5"/>
    <w:rsid w:val="00FF2F0B"/>
    <w:rsid w:val="00FF5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15CD"/>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ypress.com/x2511.x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keypress.com/x2511.x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3B810-979E-40C0-9D98-4512497DED11}"/>
</file>

<file path=customXml/itemProps2.xml><?xml version="1.0" encoding="utf-8"?>
<ds:datastoreItem xmlns:ds="http://schemas.openxmlformats.org/officeDocument/2006/customXml" ds:itemID="{E6E3DF82-FD12-4973-950F-EAC91A7EDB55}"/>
</file>

<file path=customXml/itemProps3.xml><?xml version="1.0" encoding="utf-8"?>
<ds:datastoreItem xmlns:ds="http://schemas.openxmlformats.org/officeDocument/2006/customXml" ds:itemID="{D3CA6870-2B59-49F9-8200-98BD20A72A52}"/>
</file>

<file path=docProps/app.xml><?xml version="1.0" encoding="utf-8"?>
<Properties xmlns="http://schemas.openxmlformats.org/officeDocument/2006/extended-properties" xmlns:vt="http://schemas.openxmlformats.org/officeDocument/2006/docPropsVTypes">
  <Template>Normal.dotm</Template>
  <TotalTime>941</TotalTime>
  <Pages>6</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70</cp:revision>
  <dcterms:created xsi:type="dcterms:W3CDTF">2018-02-05T10:38:00Z</dcterms:created>
  <dcterms:modified xsi:type="dcterms:W3CDTF">2018-04-19T08:53:00Z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