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4824" w14:textId="7E04B0E9" w:rsidR="00CA5B5F" w:rsidRDefault="00CA5B5F">
      <w:pPr>
        <w:rPr>
          <w:rFonts w:ascii="Book Antiqua" w:hAnsi="Book Antiqua"/>
          <w:b/>
          <w:sz w:val="24"/>
        </w:rPr>
      </w:pPr>
      <w:bookmarkStart w:id="0" w:name="_GoBack"/>
      <w:bookmarkEnd w:id="0"/>
      <w:r w:rsidRPr="00CA5B5F">
        <w:rPr>
          <w:rFonts w:ascii="Book Antiqua" w:hAnsi="Book Antiqua"/>
          <w:b/>
          <w:sz w:val="24"/>
        </w:rPr>
        <w:t xml:space="preserve">Justification for the </w:t>
      </w:r>
      <w:r>
        <w:rPr>
          <w:rFonts w:ascii="Book Antiqua" w:hAnsi="Book Antiqua"/>
          <w:b/>
          <w:sz w:val="24"/>
        </w:rPr>
        <w:t>p</w:t>
      </w:r>
      <w:r w:rsidRPr="00CA5B5F">
        <w:rPr>
          <w:rFonts w:ascii="Book Antiqua" w:hAnsi="Book Antiqua"/>
          <w:b/>
          <w:sz w:val="24"/>
        </w:rPr>
        <w:t>rerequisite change of</w:t>
      </w:r>
    </w:p>
    <w:p w14:paraId="49834664" w14:textId="5AC25455" w:rsidR="002F741D" w:rsidRDefault="00CA5B5F">
      <w:pPr>
        <w:rPr>
          <w:rFonts w:ascii="Book Antiqua" w:hAnsi="Book Antiqua"/>
          <w:b/>
          <w:sz w:val="24"/>
        </w:rPr>
      </w:pPr>
      <w:r w:rsidRPr="00CA5B5F">
        <w:rPr>
          <w:rFonts w:ascii="Book Antiqua" w:hAnsi="Book Antiqua"/>
          <w:b/>
          <w:sz w:val="24"/>
        </w:rPr>
        <w:t xml:space="preserve">CNT 4403 Computing and Network Security </w:t>
      </w:r>
    </w:p>
    <w:p w14:paraId="6C2A371D" w14:textId="77777777" w:rsidR="00CA5B5F" w:rsidRPr="00CA5B5F" w:rsidRDefault="00CA5B5F">
      <w:pPr>
        <w:rPr>
          <w:rFonts w:ascii="Book Antiqua" w:hAnsi="Book Antiqua"/>
          <w:b/>
          <w:sz w:val="24"/>
        </w:rPr>
      </w:pPr>
    </w:p>
    <w:p w14:paraId="70685335" w14:textId="77777777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>CNT4403 does not require second level programming knowledge.</w:t>
      </w:r>
    </w:p>
    <w:p w14:paraId="7C96F4CF" w14:textId="6D4CFE87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>Hence, changing the prerequisite from "(COP3804 or COP3307 or COP2270) and CGS3767" to "CGS3767" will allow students to enroll in CNT4403 early and expedite their minor completion.</w:t>
      </w:r>
    </w:p>
    <w:p w14:paraId="3DCD7EFF" w14:textId="2A539F2F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 xml:space="preserve">Please note that the corequisite remains </w:t>
      </w:r>
      <w:r>
        <w:rPr>
          <w:rFonts w:ascii="Book Antiqua" w:hAnsi="Book Antiqua"/>
          <w:sz w:val="24"/>
        </w:rPr>
        <w:t>unchanged</w:t>
      </w:r>
      <w:r w:rsidRPr="00CA5B5F">
        <w:rPr>
          <w:rFonts w:ascii="Book Antiqua" w:hAnsi="Book Antiqua"/>
          <w:sz w:val="24"/>
        </w:rPr>
        <w:t xml:space="preserve"> (CGS4285).</w:t>
      </w:r>
    </w:p>
    <w:p w14:paraId="50514AE5" w14:textId="77777777" w:rsidR="00CA5B5F" w:rsidRPr="00CA5B5F" w:rsidRDefault="00CA5B5F">
      <w:pPr>
        <w:rPr>
          <w:rFonts w:ascii="Book Antiqua" w:hAnsi="Book Antiqua"/>
          <w:sz w:val="24"/>
        </w:rPr>
      </w:pPr>
    </w:p>
    <w:sectPr w:rsidR="00CA5B5F" w:rsidRPr="00CA5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NDMyszQ1NbUwMzZS0lEKTi0uzszPAykwqgUAuUeVDiwAAAA="/>
  </w:docVars>
  <w:rsids>
    <w:rsidRoot w:val="002F741D"/>
    <w:rsid w:val="002F741D"/>
    <w:rsid w:val="00CA5B5F"/>
    <w:rsid w:val="00F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841D"/>
  <w15:chartTrackingRefBased/>
  <w15:docId w15:val="{AEE8AB5B-90D1-4326-A1C1-154CEFE3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cp:lastPrinted>2023-03-23T03:49:00Z</cp:lastPrinted>
  <dcterms:created xsi:type="dcterms:W3CDTF">2023-03-23T03:37:00Z</dcterms:created>
  <dcterms:modified xsi:type="dcterms:W3CDTF">2023-03-23T03:49:00Z</dcterms:modified>
</cp:coreProperties>
</file>