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29A6" w14:textId="77777777" w:rsidR="00153C31" w:rsidRPr="00D8465C" w:rsidRDefault="00153C31" w:rsidP="00153C31">
      <w:pPr>
        <w:numPr>
          <w:ilvl w:val="0"/>
          <w:numId w:val="1"/>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153C31">
        <w:rPr>
          <w:rFonts w:ascii="Times New Roman" w:eastAsia="Times New Roman" w:hAnsi="Times New Roman" w:cs="Times New Roman"/>
          <w:i/>
          <w:iCs/>
          <w:kern w:val="0"/>
          <w:sz w:val="24"/>
          <w:szCs w:val="24"/>
          <w14:ligatures w14:val="none"/>
        </w:rPr>
        <w:t>Students are concerned about the value proposition of college. FIU attracts students who are focused on their career ("career pragmatists"). How does your college/school convey the message of your programs to these prospective students and all the opportunities available to them? How does this contribute to the overall value proposition of a student choosing FIU?</w:t>
      </w:r>
    </w:p>
    <w:p w14:paraId="40F2E491" w14:textId="3838DC74" w:rsidR="004F6227" w:rsidRDefault="004F6227" w:rsidP="004F622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sidR="00CC0109">
        <w:rPr>
          <w:rFonts w:ascii="Times New Roman" w:eastAsia="Times New Roman" w:hAnsi="Times New Roman" w:cs="Times New Roman"/>
          <w:kern w:val="0"/>
          <w:sz w:val="24"/>
          <w:szCs w:val="24"/>
          <w14:ligatures w14:val="none"/>
        </w:rPr>
        <w:t xml:space="preserve"> central resource here is our website, which we centralize around a mission of “Creating Florida’s Next Generation of Computing Professionals”.  Our “Explore” page redirects to a slew of professional development opportunities available to our students in KF-SCIS, including our senior project showcase, Grace Hopper Conference, Shellhacks (Florida’s largest hackathon, which is hosted at FIU), and faculty-industry collaborations.  </w:t>
      </w:r>
      <w:r>
        <w:rPr>
          <w:rFonts w:ascii="Times New Roman" w:eastAsia="Times New Roman" w:hAnsi="Times New Roman" w:cs="Times New Roman"/>
          <w:kern w:val="0"/>
          <w:sz w:val="24"/>
          <w:szCs w:val="24"/>
          <w14:ligatures w14:val="none"/>
        </w:rPr>
        <w:t>We always attempt to ensure the banner portion of our webpage, among the first items a prospective student will see upon visiting our site, contains recent internship and full-time opportunities made available to our students.</w:t>
      </w:r>
    </w:p>
    <w:p w14:paraId="38258107" w14:textId="5821362F" w:rsidR="004F6227" w:rsidRDefault="004F6227" w:rsidP="004F622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KF-SCIS currently pursues two strategies for outreach into the local Miami K-12 community, from where a large portion of our KF-SCIS student body originates.  The first is an Internship for Teaching Computational Thinking course which is currently led by the Program Director of Break Through Tech Miami @ FIU</w:t>
      </w:r>
      <w:r w:rsidR="005478A4">
        <w:rPr>
          <w:rFonts w:ascii="Times New Roman" w:eastAsia="Times New Roman" w:hAnsi="Times New Roman" w:cs="Times New Roman"/>
          <w:kern w:val="0"/>
          <w:sz w:val="24"/>
          <w:szCs w:val="24"/>
          <w14:ligatures w14:val="none"/>
        </w:rPr>
        <w:t xml:space="preserve"> and supported by State Farm and the student organization INIT</w:t>
      </w:r>
      <w:r>
        <w:rPr>
          <w:rFonts w:ascii="Times New Roman" w:eastAsia="Times New Roman" w:hAnsi="Times New Roman" w:cs="Times New Roman"/>
          <w:kern w:val="0"/>
          <w:sz w:val="24"/>
          <w:szCs w:val="24"/>
          <w14:ligatures w14:val="none"/>
        </w:rPr>
        <w:t xml:space="preserve">.  The second is through our Dual Enrollment program, where </w:t>
      </w:r>
      <w:r w:rsidR="003E2478">
        <w:rPr>
          <w:rFonts w:ascii="Times New Roman" w:eastAsia="Times New Roman" w:hAnsi="Times New Roman" w:cs="Times New Roman"/>
          <w:kern w:val="0"/>
          <w:sz w:val="24"/>
          <w:szCs w:val="24"/>
          <w14:ligatures w14:val="none"/>
        </w:rPr>
        <w:t xml:space="preserve">high school </w:t>
      </w:r>
      <w:r>
        <w:rPr>
          <w:rFonts w:ascii="Times New Roman" w:eastAsia="Times New Roman" w:hAnsi="Times New Roman" w:cs="Times New Roman"/>
          <w:kern w:val="0"/>
          <w:sz w:val="24"/>
          <w:szCs w:val="24"/>
          <w14:ligatures w14:val="none"/>
        </w:rPr>
        <w:t>students take equivalent KF-SCIS courses that transfer directly for credi</w:t>
      </w:r>
      <w:r w:rsidR="003E2478">
        <w:rPr>
          <w:rFonts w:ascii="Times New Roman" w:eastAsia="Times New Roman" w:hAnsi="Times New Roman" w:cs="Times New Roman"/>
          <w:kern w:val="0"/>
          <w:sz w:val="24"/>
          <w:szCs w:val="24"/>
          <w14:ligatures w14:val="none"/>
        </w:rPr>
        <w:t xml:space="preserve">t </w:t>
      </w:r>
      <w:r>
        <w:rPr>
          <w:rFonts w:ascii="Times New Roman" w:eastAsia="Times New Roman" w:hAnsi="Times New Roman" w:cs="Times New Roman"/>
          <w:kern w:val="0"/>
          <w:sz w:val="24"/>
          <w:szCs w:val="24"/>
          <w14:ligatures w14:val="none"/>
        </w:rPr>
        <w:t>assuming the student attends.  Personnel involved with both initiatives transfer pertinent information regarding KF-SCIS to th</w:t>
      </w:r>
      <w:r w:rsidR="003E2478">
        <w:rPr>
          <w:rFonts w:ascii="Times New Roman" w:eastAsia="Times New Roman" w:hAnsi="Times New Roman" w:cs="Times New Roman"/>
          <w:kern w:val="0"/>
          <w:sz w:val="24"/>
          <w:szCs w:val="24"/>
          <w14:ligatures w14:val="none"/>
        </w:rPr>
        <w:t>ese</w:t>
      </w:r>
      <w:r>
        <w:rPr>
          <w:rFonts w:ascii="Times New Roman" w:eastAsia="Times New Roman" w:hAnsi="Times New Roman" w:cs="Times New Roman"/>
          <w:kern w:val="0"/>
          <w:sz w:val="24"/>
          <w:szCs w:val="24"/>
          <w14:ligatures w14:val="none"/>
        </w:rPr>
        <w:t xml:space="preserve"> communit</w:t>
      </w:r>
      <w:r w:rsidR="003E2478">
        <w:rPr>
          <w:rFonts w:ascii="Times New Roman" w:eastAsia="Times New Roman" w:hAnsi="Times New Roman" w:cs="Times New Roman"/>
          <w:kern w:val="0"/>
          <w:sz w:val="24"/>
          <w:szCs w:val="24"/>
          <w14:ligatures w14:val="none"/>
        </w:rPr>
        <w:t>ies</w:t>
      </w:r>
      <w:r>
        <w:rPr>
          <w:rFonts w:ascii="Times New Roman" w:eastAsia="Times New Roman" w:hAnsi="Times New Roman" w:cs="Times New Roman"/>
          <w:kern w:val="0"/>
          <w:sz w:val="24"/>
          <w:szCs w:val="24"/>
          <w14:ligatures w14:val="none"/>
        </w:rPr>
        <w:t>.</w:t>
      </w:r>
    </w:p>
    <w:p w14:paraId="61B7A699" w14:textId="742E78F1" w:rsidR="004F6227" w:rsidRPr="004F6227" w:rsidRDefault="004F6227" w:rsidP="004F622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Recent efforts target another large percentage</w:t>
      </w:r>
      <w:r w:rsidR="00DF75C9">
        <w:rPr>
          <w:rFonts w:ascii="Times New Roman" w:eastAsia="Times New Roman" w:hAnsi="Times New Roman" w:cs="Times New Roman"/>
          <w:kern w:val="0"/>
          <w:sz w:val="24"/>
          <w:szCs w:val="24"/>
          <w14:ligatures w14:val="none"/>
        </w:rPr>
        <w:t xml:space="preserve"> (almost 50%)</w:t>
      </w:r>
      <w:r>
        <w:rPr>
          <w:rFonts w:ascii="Times New Roman" w:eastAsia="Times New Roman" w:hAnsi="Times New Roman" w:cs="Times New Roman"/>
          <w:kern w:val="0"/>
          <w:sz w:val="24"/>
          <w:szCs w:val="24"/>
          <w14:ligatures w14:val="none"/>
        </w:rPr>
        <w:t xml:space="preserve"> of KF-SCIS students, transfers from Miami Dade College, through our Transfer Pathways program.  </w:t>
      </w:r>
      <w:r w:rsidR="00D7527F">
        <w:rPr>
          <w:rFonts w:ascii="Times New Roman" w:eastAsia="Times New Roman" w:hAnsi="Times New Roman" w:cs="Times New Roman"/>
          <w:kern w:val="0"/>
          <w:sz w:val="24"/>
          <w:szCs w:val="24"/>
          <w14:ligatures w14:val="none"/>
        </w:rPr>
        <w:t>We have recently launched Guild@MDC, a workshop for early computing students to collaborate on real-world software projects, that segues into a Sprinternship@FIU opportunity after they transfer to KF-SCIS</w:t>
      </w:r>
      <w:r w:rsidR="00DF75C9">
        <w:rPr>
          <w:rFonts w:ascii="Times New Roman" w:eastAsia="Times New Roman" w:hAnsi="Times New Roman" w:cs="Times New Roman"/>
          <w:kern w:val="0"/>
          <w:sz w:val="24"/>
          <w:szCs w:val="24"/>
          <w14:ligatures w14:val="none"/>
        </w:rPr>
        <w:t xml:space="preserve">.  </w:t>
      </w:r>
      <w:r w:rsidR="00D7527F">
        <w:rPr>
          <w:rFonts w:ascii="Times New Roman" w:eastAsia="Times New Roman" w:hAnsi="Times New Roman" w:cs="Times New Roman"/>
          <w:kern w:val="0"/>
          <w:sz w:val="24"/>
          <w:szCs w:val="24"/>
          <w14:ligatures w14:val="none"/>
        </w:rPr>
        <w:t>These efforts are aimed at engaging these perspective students to think professionally early in their computing careers and providing adequate guidance all the way through post-transfer graduation.</w:t>
      </w:r>
    </w:p>
    <w:p w14:paraId="3CFB376D" w14:textId="77777777" w:rsidR="00295372" w:rsidRPr="00AA73BD" w:rsidRDefault="00153C31" w:rsidP="00295372">
      <w:pPr>
        <w:numPr>
          <w:ilvl w:val="0"/>
          <w:numId w:val="1"/>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153C31">
        <w:rPr>
          <w:rFonts w:ascii="Times New Roman" w:eastAsia="Times New Roman" w:hAnsi="Times New Roman" w:cs="Times New Roman"/>
          <w:i/>
          <w:iCs/>
          <w:kern w:val="0"/>
          <w:sz w:val="24"/>
          <w:szCs w:val="24"/>
          <w14:ligatures w14:val="none"/>
        </w:rPr>
        <w:t>What processes, 1-2 activities, services, and opportunities do you believe would enhance the quality of the student experience at your college/school? </w:t>
      </w:r>
    </w:p>
    <w:p w14:paraId="53CA8CB7" w14:textId="47771805" w:rsidR="00295372" w:rsidRDefault="00295372" w:rsidP="00295372">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w:t>
      </w:r>
      <w:r w:rsidRPr="00AA73BD">
        <w:rPr>
          <w:rFonts w:ascii="Times New Roman" w:eastAsia="Times New Roman" w:hAnsi="Times New Roman" w:cs="Times New Roman"/>
          <w:kern w:val="0"/>
          <w:sz w:val="24"/>
          <w:szCs w:val="24"/>
          <w:u w:val="single"/>
          <w14:ligatures w14:val="none"/>
        </w:rPr>
        <w:t>A common exam checkpoint (similar to that implemented at Central Florida) for our introductory programming sequence and stricter GPA requirements for admission</w:t>
      </w:r>
      <w:r>
        <w:rPr>
          <w:rFonts w:ascii="Times New Roman" w:eastAsia="Times New Roman" w:hAnsi="Times New Roman" w:cs="Times New Roman"/>
          <w:kern w:val="0"/>
          <w:sz w:val="24"/>
          <w:szCs w:val="24"/>
          <w14:ligatures w14:val="none"/>
        </w:rPr>
        <w:t xml:space="preserve">.   This will help to ensure that students </w:t>
      </w:r>
      <w:r w:rsidR="00A823FA">
        <w:rPr>
          <w:rFonts w:ascii="Times New Roman" w:eastAsia="Times New Roman" w:hAnsi="Times New Roman" w:cs="Times New Roman"/>
          <w:kern w:val="0"/>
          <w:sz w:val="24"/>
          <w:szCs w:val="24"/>
          <w14:ligatures w14:val="none"/>
        </w:rPr>
        <w:t>possess and attain</w:t>
      </w:r>
      <w:r>
        <w:rPr>
          <w:rFonts w:ascii="Times New Roman" w:eastAsia="Times New Roman" w:hAnsi="Times New Roman" w:cs="Times New Roman"/>
          <w:kern w:val="0"/>
          <w:sz w:val="24"/>
          <w:szCs w:val="24"/>
          <w14:ligatures w14:val="none"/>
        </w:rPr>
        <w:t xml:space="preserve"> the necessary background knowledge prior to performing a deep delve into our CS curriculum. It should be noted, our current FTIC four-year (48.2%), AA Transfer three year (63.8%) </w:t>
      </w:r>
      <w:r w:rsidR="005B634A">
        <w:rPr>
          <w:rFonts w:ascii="Times New Roman" w:eastAsia="Times New Roman" w:hAnsi="Times New Roman" w:cs="Times New Roman"/>
          <w:kern w:val="0"/>
          <w:sz w:val="24"/>
          <w:szCs w:val="24"/>
          <w14:ligatures w14:val="none"/>
        </w:rPr>
        <w:t xml:space="preserve">both lag </w:t>
      </w:r>
      <w:r>
        <w:rPr>
          <w:rFonts w:ascii="Times New Roman" w:eastAsia="Times New Roman" w:hAnsi="Times New Roman" w:cs="Times New Roman"/>
          <w:kern w:val="0"/>
          <w:sz w:val="24"/>
          <w:szCs w:val="24"/>
          <w14:ligatures w14:val="none"/>
        </w:rPr>
        <w:t xml:space="preserve">behind </w:t>
      </w:r>
      <w:r w:rsidR="004E30A8">
        <w:rPr>
          <w:rFonts w:ascii="Times New Roman" w:eastAsia="Times New Roman" w:hAnsi="Times New Roman" w:cs="Times New Roman"/>
          <w:kern w:val="0"/>
          <w:sz w:val="24"/>
          <w:szCs w:val="24"/>
          <w14:ligatures w14:val="none"/>
        </w:rPr>
        <w:t>University goals under the 2023 Accountability Plan (</w:t>
      </w:r>
      <w:r w:rsidR="006F5157">
        <w:rPr>
          <w:rFonts w:ascii="Times New Roman" w:eastAsia="Times New Roman" w:hAnsi="Times New Roman" w:cs="Times New Roman"/>
          <w:kern w:val="0"/>
          <w:sz w:val="24"/>
          <w:szCs w:val="24"/>
          <w14:ligatures w14:val="none"/>
        </w:rPr>
        <w:t>60%</w:t>
      </w:r>
      <w:r w:rsidR="005B634A">
        <w:rPr>
          <w:rFonts w:ascii="Times New Roman" w:eastAsia="Times New Roman" w:hAnsi="Times New Roman" w:cs="Times New Roman"/>
          <w:kern w:val="0"/>
          <w:sz w:val="24"/>
          <w:szCs w:val="24"/>
          <w14:ligatures w14:val="none"/>
        </w:rPr>
        <w:t xml:space="preserve"> and</w:t>
      </w:r>
      <w:r w:rsidR="006F5157">
        <w:rPr>
          <w:rFonts w:ascii="Times New Roman" w:eastAsia="Times New Roman" w:hAnsi="Times New Roman" w:cs="Times New Roman"/>
          <w:kern w:val="0"/>
          <w:sz w:val="24"/>
          <w:szCs w:val="24"/>
          <w14:ligatures w14:val="none"/>
        </w:rPr>
        <w:t xml:space="preserve"> 72%</w:t>
      </w:r>
      <w:r w:rsidR="005B634A">
        <w:rPr>
          <w:rFonts w:ascii="Times New Roman" w:eastAsia="Times New Roman" w:hAnsi="Times New Roman" w:cs="Times New Roman"/>
          <w:kern w:val="0"/>
          <w:sz w:val="24"/>
          <w:szCs w:val="24"/>
          <w14:ligatures w14:val="none"/>
        </w:rPr>
        <w:t xml:space="preserve"> </w:t>
      </w:r>
      <w:r w:rsidR="006F5157">
        <w:rPr>
          <w:rFonts w:ascii="Times New Roman" w:eastAsia="Times New Roman" w:hAnsi="Times New Roman" w:cs="Times New Roman"/>
          <w:kern w:val="0"/>
          <w:sz w:val="24"/>
          <w:szCs w:val="24"/>
          <w14:ligatures w14:val="none"/>
        </w:rPr>
        <w:t>respectively).</w:t>
      </w:r>
    </w:p>
    <w:p w14:paraId="1673F614" w14:textId="1F29A503" w:rsidR="00295372" w:rsidRDefault="00295372" w:rsidP="00295372">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 </w:t>
      </w:r>
      <w:r w:rsidR="00AA73BD" w:rsidRPr="00AA73BD">
        <w:rPr>
          <w:rFonts w:ascii="Times New Roman" w:eastAsia="Times New Roman" w:hAnsi="Times New Roman" w:cs="Times New Roman"/>
          <w:kern w:val="0"/>
          <w:sz w:val="24"/>
          <w:szCs w:val="24"/>
          <w:u w:val="single"/>
          <w14:ligatures w14:val="none"/>
        </w:rPr>
        <w:t>Admission</w:t>
      </w:r>
      <w:r w:rsidRPr="00AA73BD">
        <w:rPr>
          <w:rFonts w:ascii="Times New Roman" w:eastAsia="Times New Roman" w:hAnsi="Times New Roman" w:cs="Times New Roman"/>
          <w:kern w:val="0"/>
          <w:sz w:val="24"/>
          <w:szCs w:val="24"/>
          <w:u w:val="single"/>
          <w14:ligatures w14:val="none"/>
        </w:rPr>
        <w:t xml:space="preserve"> cap</w:t>
      </w:r>
      <w:r w:rsidR="00AA73BD">
        <w:rPr>
          <w:rFonts w:ascii="Times New Roman" w:eastAsia="Times New Roman" w:hAnsi="Times New Roman" w:cs="Times New Roman"/>
          <w:kern w:val="0"/>
          <w:sz w:val="24"/>
          <w:szCs w:val="24"/>
          <w:u w:val="single"/>
          <w14:ligatures w14:val="none"/>
        </w:rPr>
        <w:t>s, higher faculty starting salaries and overload rates</w:t>
      </w:r>
      <w:r w:rsidRPr="00AA73BD">
        <w:rPr>
          <w:rFonts w:ascii="Times New Roman" w:eastAsia="Times New Roman" w:hAnsi="Times New Roman" w:cs="Times New Roman"/>
          <w:kern w:val="0"/>
          <w:sz w:val="24"/>
          <w:szCs w:val="24"/>
          <w14:ligatures w14:val="none"/>
        </w:rPr>
        <w:t>.</w:t>
      </w:r>
      <w:r w:rsidR="00AA73BD">
        <w:rPr>
          <w:rFonts w:ascii="Times New Roman" w:eastAsia="Times New Roman" w:hAnsi="Times New Roman" w:cs="Times New Roman"/>
          <w:kern w:val="0"/>
          <w:sz w:val="24"/>
          <w:szCs w:val="24"/>
          <w14:ligatures w14:val="none"/>
        </w:rPr>
        <w:t xml:space="preserve">  </w:t>
      </w:r>
      <w:r w:rsidR="0090617A">
        <w:rPr>
          <w:rFonts w:ascii="Times New Roman" w:eastAsia="Times New Roman" w:hAnsi="Times New Roman" w:cs="Times New Roman"/>
          <w:kern w:val="0"/>
          <w:sz w:val="24"/>
          <w:szCs w:val="24"/>
          <w14:ligatures w14:val="none"/>
        </w:rPr>
        <w:t xml:space="preserve">KF-SCIS student enrollments, particularly for computer science, have monotonically increased over the past five years (including the Covid era) and are now routinely increasing by 15-20% every year.  </w:t>
      </w:r>
      <w:r w:rsidR="00AA73BD">
        <w:rPr>
          <w:rFonts w:ascii="Times New Roman" w:eastAsia="Times New Roman" w:hAnsi="Times New Roman" w:cs="Times New Roman"/>
          <w:kern w:val="0"/>
          <w:sz w:val="24"/>
          <w:szCs w:val="24"/>
          <w14:ligatures w14:val="none"/>
        </w:rPr>
        <w:t xml:space="preserve">The faculty-to-student ratio is now 60:1 in KF-SCIS.  Additionally, the </w:t>
      </w:r>
      <w:r w:rsidR="00AA73BD">
        <w:rPr>
          <w:rFonts w:ascii="Times New Roman" w:eastAsia="Times New Roman" w:hAnsi="Times New Roman" w:cs="Times New Roman"/>
          <w:kern w:val="0"/>
          <w:sz w:val="24"/>
          <w:szCs w:val="24"/>
          <w14:ligatures w14:val="none"/>
        </w:rPr>
        <w:lastRenderedPageBreak/>
        <w:t xml:space="preserve">average course section size is 74, average course section fill rate is 93%, and the average NTT faculty currently teaches 966 students per year.  </w:t>
      </w:r>
      <w:r w:rsidR="00251303">
        <w:rPr>
          <w:rFonts w:ascii="Times New Roman" w:eastAsia="Times New Roman" w:hAnsi="Times New Roman" w:cs="Times New Roman"/>
          <w:kern w:val="0"/>
          <w:sz w:val="24"/>
          <w:szCs w:val="24"/>
          <w14:ligatures w14:val="none"/>
        </w:rPr>
        <w:t>The</w:t>
      </w:r>
      <w:r w:rsidR="00AA73BD">
        <w:rPr>
          <w:rFonts w:ascii="Times New Roman" w:eastAsia="Times New Roman" w:hAnsi="Times New Roman" w:cs="Times New Roman"/>
          <w:kern w:val="0"/>
          <w:sz w:val="24"/>
          <w:szCs w:val="24"/>
          <w14:ligatures w14:val="none"/>
        </w:rPr>
        <w:t xml:space="preserve"> NTT starting salary </w:t>
      </w:r>
      <w:r w:rsidR="00251303">
        <w:rPr>
          <w:rFonts w:ascii="Times New Roman" w:eastAsia="Times New Roman" w:hAnsi="Times New Roman" w:cs="Times New Roman"/>
          <w:kern w:val="0"/>
          <w:sz w:val="24"/>
          <w:szCs w:val="24"/>
          <w14:ligatures w14:val="none"/>
        </w:rPr>
        <w:t xml:space="preserve">although recently increased to the national average, </w:t>
      </w:r>
      <w:r w:rsidR="00AA73BD">
        <w:rPr>
          <w:rFonts w:ascii="Times New Roman" w:eastAsia="Times New Roman" w:hAnsi="Times New Roman" w:cs="Times New Roman"/>
          <w:kern w:val="0"/>
          <w:sz w:val="24"/>
          <w:szCs w:val="24"/>
          <w14:ligatures w14:val="none"/>
        </w:rPr>
        <w:t xml:space="preserve">still lags behind the cost of living in Miami (15-20% above the national average), </w:t>
      </w:r>
      <w:r w:rsidR="00251303">
        <w:rPr>
          <w:rFonts w:ascii="Times New Roman" w:eastAsia="Times New Roman" w:hAnsi="Times New Roman" w:cs="Times New Roman"/>
          <w:kern w:val="0"/>
          <w:sz w:val="24"/>
          <w:szCs w:val="24"/>
          <w14:ligatures w14:val="none"/>
        </w:rPr>
        <w:t>creating hiring challenges and forcing NTT to teach overloads to make up this difference</w:t>
      </w:r>
      <w:r w:rsidR="00AA73BD">
        <w:rPr>
          <w:rFonts w:ascii="Times New Roman" w:eastAsia="Times New Roman" w:hAnsi="Times New Roman" w:cs="Times New Roman"/>
          <w:kern w:val="0"/>
          <w:sz w:val="24"/>
          <w:szCs w:val="24"/>
          <w14:ligatures w14:val="none"/>
        </w:rPr>
        <w:t xml:space="preserve">.  </w:t>
      </w:r>
      <w:r w:rsidR="00251303">
        <w:rPr>
          <w:rFonts w:ascii="Times New Roman" w:eastAsia="Times New Roman" w:hAnsi="Times New Roman" w:cs="Times New Roman"/>
          <w:kern w:val="0"/>
          <w:sz w:val="24"/>
          <w:szCs w:val="24"/>
          <w14:ligatures w14:val="none"/>
        </w:rPr>
        <w:t>As</w:t>
      </w:r>
      <w:r w:rsidR="00AA73BD">
        <w:rPr>
          <w:rFonts w:ascii="Times New Roman" w:eastAsia="Times New Roman" w:hAnsi="Times New Roman" w:cs="Times New Roman"/>
          <w:kern w:val="0"/>
          <w:sz w:val="24"/>
          <w:szCs w:val="24"/>
          <w14:ligatures w14:val="none"/>
        </w:rPr>
        <w:t xml:space="preserve"> the overload rate is low</w:t>
      </w:r>
      <w:r w:rsidR="00776E02">
        <w:rPr>
          <w:rFonts w:ascii="Times New Roman" w:eastAsia="Times New Roman" w:hAnsi="Times New Roman" w:cs="Times New Roman"/>
          <w:kern w:val="0"/>
          <w:sz w:val="24"/>
          <w:szCs w:val="24"/>
          <w14:ligatures w14:val="none"/>
        </w:rPr>
        <w:t xml:space="preserve"> ($3600-$4600)</w:t>
      </w:r>
      <w:r w:rsidR="00251303">
        <w:rPr>
          <w:rFonts w:ascii="Times New Roman" w:eastAsia="Times New Roman" w:hAnsi="Times New Roman" w:cs="Times New Roman"/>
          <w:kern w:val="0"/>
          <w:sz w:val="24"/>
          <w:szCs w:val="24"/>
          <w14:ligatures w14:val="none"/>
        </w:rPr>
        <w:t>,</w:t>
      </w:r>
      <w:r w:rsidR="0090617A">
        <w:rPr>
          <w:rFonts w:ascii="Times New Roman" w:eastAsia="Times New Roman" w:hAnsi="Times New Roman" w:cs="Times New Roman"/>
          <w:kern w:val="0"/>
          <w:sz w:val="24"/>
          <w:szCs w:val="24"/>
          <w14:ligatures w14:val="none"/>
        </w:rPr>
        <w:t xml:space="preserve"> roughly the same amount as an undergraduate student assistant </w:t>
      </w:r>
      <w:r w:rsidR="008B2859">
        <w:rPr>
          <w:rFonts w:ascii="Times New Roman" w:eastAsia="Times New Roman" w:hAnsi="Times New Roman" w:cs="Times New Roman"/>
          <w:kern w:val="0"/>
          <w:sz w:val="24"/>
          <w:szCs w:val="24"/>
          <w14:ligatures w14:val="none"/>
        </w:rPr>
        <w:t>hired</w:t>
      </w:r>
      <w:r w:rsidR="0090617A">
        <w:rPr>
          <w:rFonts w:ascii="Times New Roman" w:eastAsia="Times New Roman" w:hAnsi="Times New Roman" w:cs="Times New Roman"/>
          <w:kern w:val="0"/>
          <w:sz w:val="24"/>
          <w:szCs w:val="24"/>
          <w14:ligatures w14:val="none"/>
        </w:rPr>
        <w:t xml:space="preserve"> for the </w:t>
      </w:r>
      <w:r w:rsidR="008B2859">
        <w:rPr>
          <w:rFonts w:ascii="Times New Roman" w:eastAsia="Times New Roman" w:hAnsi="Times New Roman" w:cs="Times New Roman"/>
          <w:kern w:val="0"/>
          <w:sz w:val="24"/>
          <w:szCs w:val="24"/>
          <w14:ligatures w14:val="none"/>
        </w:rPr>
        <w:t xml:space="preserve">same </w:t>
      </w:r>
      <w:r w:rsidR="0090617A">
        <w:rPr>
          <w:rFonts w:ascii="Times New Roman" w:eastAsia="Times New Roman" w:hAnsi="Times New Roman" w:cs="Times New Roman"/>
          <w:kern w:val="0"/>
          <w:sz w:val="24"/>
          <w:szCs w:val="24"/>
          <w14:ligatures w14:val="none"/>
        </w:rPr>
        <w:t>course</w:t>
      </w:r>
      <w:r w:rsidR="00251303">
        <w:rPr>
          <w:rFonts w:ascii="Times New Roman" w:eastAsia="Times New Roman" w:hAnsi="Times New Roman" w:cs="Times New Roman"/>
          <w:kern w:val="0"/>
          <w:sz w:val="24"/>
          <w:szCs w:val="24"/>
          <w14:ligatures w14:val="none"/>
        </w:rPr>
        <w:t>, large amounts of overloads have become necessary,</w:t>
      </w:r>
      <w:r w:rsidR="0090617A">
        <w:rPr>
          <w:rFonts w:ascii="Times New Roman" w:eastAsia="Times New Roman" w:hAnsi="Times New Roman" w:cs="Times New Roman"/>
          <w:kern w:val="0"/>
          <w:sz w:val="24"/>
          <w:szCs w:val="24"/>
          <w14:ligatures w14:val="none"/>
        </w:rPr>
        <w:t xml:space="preserve"> </w:t>
      </w:r>
      <w:r w:rsidR="00251303">
        <w:rPr>
          <w:rFonts w:ascii="Times New Roman" w:eastAsia="Times New Roman" w:hAnsi="Times New Roman" w:cs="Times New Roman"/>
          <w:kern w:val="0"/>
          <w:sz w:val="24"/>
          <w:szCs w:val="24"/>
          <w14:ligatures w14:val="none"/>
        </w:rPr>
        <w:t>creating</w:t>
      </w:r>
      <w:r w:rsidR="00AA73BD">
        <w:rPr>
          <w:rFonts w:ascii="Times New Roman" w:eastAsia="Times New Roman" w:hAnsi="Times New Roman" w:cs="Times New Roman"/>
          <w:kern w:val="0"/>
          <w:sz w:val="24"/>
          <w:szCs w:val="24"/>
          <w14:ligatures w14:val="none"/>
        </w:rPr>
        <w:t xml:space="preserve"> a picture where faculty are </w:t>
      </w:r>
      <w:r w:rsidR="001C681C">
        <w:rPr>
          <w:rFonts w:ascii="Times New Roman" w:eastAsia="Times New Roman" w:hAnsi="Times New Roman" w:cs="Times New Roman"/>
          <w:kern w:val="0"/>
          <w:sz w:val="24"/>
          <w:szCs w:val="24"/>
          <w14:ligatures w14:val="none"/>
        </w:rPr>
        <w:t xml:space="preserve">routinely </w:t>
      </w:r>
      <w:r w:rsidR="00AA73BD">
        <w:rPr>
          <w:rFonts w:ascii="Times New Roman" w:eastAsia="Times New Roman" w:hAnsi="Times New Roman" w:cs="Times New Roman"/>
          <w:kern w:val="0"/>
          <w:sz w:val="24"/>
          <w:szCs w:val="24"/>
          <w14:ligatures w14:val="none"/>
        </w:rPr>
        <w:t>teaching</w:t>
      </w:r>
      <w:r w:rsidR="0090617A">
        <w:rPr>
          <w:rFonts w:ascii="Times New Roman" w:eastAsia="Times New Roman" w:hAnsi="Times New Roman" w:cs="Times New Roman"/>
          <w:kern w:val="0"/>
          <w:sz w:val="24"/>
          <w:szCs w:val="24"/>
          <w14:ligatures w14:val="none"/>
        </w:rPr>
        <w:t xml:space="preserve"> </w:t>
      </w:r>
      <w:r w:rsidR="00251303">
        <w:rPr>
          <w:rFonts w:ascii="Times New Roman" w:eastAsia="Times New Roman" w:hAnsi="Times New Roman" w:cs="Times New Roman"/>
          <w:kern w:val="0"/>
          <w:sz w:val="24"/>
          <w:szCs w:val="24"/>
          <w14:ligatures w14:val="none"/>
        </w:rPr>
        <w:t xml:space="preserve">more larger </w:t>
      </w:r>
      <w:r w:rsidR="0090617A">
        <w:rPr>
          <w:rFonts w:ascii="Times New Roman" w:eastAsia="Times New Roman" w:hAnsi="Times New Roman" w:cs="Times New Roman"/>
          <w:kern w:val="0"/>
          <w:sz w:val="24"/>
          <w:szCs w:val="24"/>
          <w14:ligatures w14:val="none"/>
        </w:rPr>
        <w:t>course sections</w:t>
      </w:r>
      <w:r w:rsidR="00251303">
        <w:rPr>
          <w:rFonts w:ascii="Times New Roman" w:eastAsia="Times New Roman" w:hAnsi="Times New Roman" w:cs="Times New Roman"/>
          <w:kern w:val="0"/>
          <w:sz w:val="24"/>
          <w:szCs w:val="24"/>
          <w14:ligatures w14:val="none"/>
        </w:rPr>
        <w:t xml:space="preserve"> that</w:t>
      </w:r>
      <w:r w:rsidR="0090617A">
        <w:rPr>
          <w:rFonts w:ascii="Times New Roman" w:eastAsia="Times New Roman" w:hAnsi="Times New Roman" w:cs="Times New Roman"/>
          <w:kern w:val="0"/>
          <w:sz w:val="24"/>
          <w:szCs w:val="24"/>
          <w14:ligatures w14:val="none"/>
        </w:rPr>
        <w:t xml:space="preserve"> mak</w:t>
      </w:r>
      <w:r w:rsidR="00251303">
        <w:rPr>
          <w:rFonts w:ascii="Times New Roman" w:eastAsia="Times New Roman" w:hAnsi="Times New Roman" w:cs="Times New Roman"/>
          <w:kern w:val="0"/>
          <w:sz w:val="24"/>
          <w:szCs w:val="24"/>
          <w14:ligatures w14:val="none"/>
        </w:rPr>
        <w:t>es</w:t>
      </w:r>
      <w:r w:rsidR="0090617A">
        <w:rPr>
          <w:rFonts w:ascii="Times New Roman" w:eastAsia="Times New Roman" w:hAnsi="Times New Roman" w:cs="Times New Roman"/>
          <w:kern w:val="0"/>
          <w:sz w:val="24"/>
          <w:szCs w:val="24"/>
          <w14:ligatures w14:val="none"/>
        </w:rPr>
        <w:t xml:space="preserve"> it increasingly challenging for every student’s individual needs to be addressed.  We therefore believe </w:t>
      </w:r>
      <w:r w:rsidR="00FC34CB">
        <w:rPr>
          <w:rFonts w:ascii="Times New Roman" w:eastAsia="Times New Roman" w:hAnsi="Times New Roman" w:cs="Times New Roman"/>
          <w:kern w:val="0"/>
          <w:sz w:val="24"/>
          <w:szCs w:val="24"/>
          <w14:ligatures w14:val="none"/>
        </w:rPr>
        <w:t>some</w:t>
      </w:r>
      <w:r w:rsidR="007F33A8">
        <w:rPr>
          <w:rFonts w:ascii="Times New Roman" w:eastAsia="Times New Roman" w:hAnsi="Times New Roman" w:cs="Times New Roman"/>
          <w:kern w:val="0"/>
          <w:sz w:val="24"/>
          <w:szCs w:val="24"/>
          <w14:ligatures w14:val="none"/>
        </w:rPr>
        <w:t xml:space="preserve"> combination of these</w:t>
      </w:r>
      <w:r w:rsidR="0090617A">
        <w:rPr>
          <w:rFonts w:ascii="Times New Roman" w:eastAsia="Times New Roman" w:hAnsi="Times New Roman" w:cs="Times New Roman"/>
          <w:kern w:val="0"/>
          <w:sz w:val="24"/>
          <w:szCs w:val="24"/>
          <w14:ligatures w14:val="none"/>
        </w:rPr>
        <w:t xml:space="preserve"> change</w:t>
      </w:r>
      <w:r w:rsidR="007F33A8">
        <w:rPr>
          <w:rFonts w:ascii="Times New Roman" w:eastAsia="Times New Roman" w:hAnsi="Times New Roman" w:cs="Times New Roman"/>
          <w:kern w:val="0"/>
          <w:sz w:val="24"/>
          <w:szCs w:val="24"/>
          <w14:ligatures w14:val="none"/>
        </w:rPr>
        <w:t>s</w:t>
      </w:r>
      <w:r w:rsidR="0090617A">
        <w:rPr>
          <w:rFonts w:ascii="Times New Roman" w:eastAsia="Times New Roman" w:hAnsi="Times New Roman" w:cs="Times New Roman"/>
          <w:kern w:val="0"/>
          <w:sz w:val="24"/>
          <w:szCs w:val="24"/>
          <w14:ligatures w14:val="none"/>
        </w:rPr>
        <w:t xml:space="preserve"> is vital to improving the student experience</w:t>
      </w:r>
      <w:r w:rsidR="001C681C">
        <w:rPr>
          <w:rFonts w:ascii="Times New Roman" w:eastAsia="Times New Roman" w:hAnsi="Times New Roman" w:cs="Times New Roman"/>
          <w:kern w:val="0"/>
          <w:sz w:val="24"/>
          <w:szCs w:val="24"/>
          <w14:ligatures w14:val="none"/>
        </w:rPr>
        <w:t xml:space="preserve"> in KF-SCIS.</w:t>
      </w:r>
    </w:p>
    <w:p w14:paraId="0FBFB50E" w14:textId="64DBA9B9" w:rsidR="00776E02" w:rsidRDefault="00AA73BD" w:rsidP="00776E02">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 </w:t>
      </w:r>
      <w:r w:rsidRPr="00776E02">
        <w:rPr>
          <w:rFonts w:ascii="Times New Roman" w:eastAsia="Times New Roman" w:hAnsi="Times New Roman" w:cs="Times New Roman"/>
          <w:kern w:val="0"/>
          <w:sz w:val="24"/>
          <w:szCs w:val="24"/>
          <w:u w:val="single"/>
          <w14:ligatures w14:val="none"/>
        </w:rPr>
        <w:t>Higher starting salaries for</w:t>
      </w:r>
      <w:r w:rsidR="00776E02">
        <w:rPr>
          <w:rFonts w:ascii="Times New Roman" w:eastAsia="Times New Roman" w:hAnsi="Times New Roman" w:cs="Times New Roman"/>
          <w:kern w:val="0"/>
          <w:sz w:val="24"/>
          <w:szCs w:val="24"/>
          <w:u w:val="single"/>
          <w14:ligatures w14:val="none"/>
        </w:rPr>
        <w:t xml:space="preserve"> KF-SCIS</w:t>
      </w:r>
      <w:r w:rsidRPr="00776E02">
        <w:rPr>
          <w:rFonts w:ascii="Times New Roman" w:eastAsia="Times New Roman" w:hAnsi="Times New Roman" w:cs="Times New Roman"/>
          <w:kern w:val="0"/>
          <w:sz w:val="24"/>
          <w:szCs w:val="24"/>
          <w:u w:val="single"/>
          <w14:ligatures w14:val="none"/>
        </w:rPr>
        <w:t xml:space="preserve"> advisors</w:t>
      </w:r>
      <w:r>
        <w:rPr>
          <w:rFonts w:ascii="Times New Roman" w:eastAsia="Times New Roman" w:hAnsi="Times New Roman" w:cs="Times New Roman"/>
          <w:kern w:val="0"/>
          <w:sz w:val="24"/>
          <w:szCs w:val="24"/>
          <w14:ligatures w14:val="none"/>
        </w:rPr>
        <w:t>.</w:t>
      </w:r>
      <w:r w:rsidR="00776E02">
        <w:rPr>
          <w:rFonts w:ascii="Times New Roman" w:eastAsia="Times New Roman" w:hAnsi="Times New Roman" w:cs="Times New Roman"/>
          <w:kern w:val="0"/>
          <w:sz w:val="24"/>
          <w:szCs w:val="24"/>
          <w14:ligatures w14:val="none"/>
        </w:rPr>
        <w:t xml:space="preserve">   Academic Advisors are currently paid at a rate of $41k.  According to Miami Dade County, this flals under “Very Low Income” even for a family of two, and “Extremely Low Income” for more moderate sizes.  This creates challenges in terms of both hiring and keeping our Academic Advisors.  Although we hired three this year, the same amount have departed, and we have not been able to increase our advisor count alongside our enrollment increases.  The average KF-SCIS advisor currently manages about 900 students, 2.5x the national average, creating similar challenges to point (b) in terms of addressing the needs of every individual student.  Particularly since about half of KF-SCIS enrollment is transfer students, the needs are going to be very heterogeneous across the student body</w:t>
      </w:r>
      <w:r w:rsidR="00B83B44">
        <w:rPr>
          <w:rFonts w:ascii="Times New Roman" w:eastAsia="Times New Roman" w:hAnsi="Times New Roman" w:cs="Times New Roman"/>
          <w:kern w:val="0"/>
          <w:sz w:val="24"/>
          <w:szCs w:val="24"/>
          <w14:ligatures w14:val="none"/>
        </w:rPr>
        <w:t xml:space="preserve"> and careful attention should be given to every student to maximize success in our program.</w:t>
      </w:r>
    </w:p>
    <w:p w14:paraId="353E2A48" w14:textId="77777777" w:rsidR="005478A4" w:rsidRPr="00295372" w:rsidRDefault="005478A4" w:rsidP="00776E02">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5E6FBBB7" w14:textId="77777777" w:rsidR="00153C31" w:rsidRPr="00153C31" w:rsidRDefault="00153C31" w:rsidP="00153C31">
      <w:pPr>
        <w:numPr>
          <w:ilvl w:val="0"/>
          <w:numId w:val="1"/>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153C31">
        <w:rPr>
          <w:rFonts w:ascii="Times New Roman" w:eastAsia="Times New Roman" w:hAnsi="Times New Roman" w:cs="Times New Roman"/>
          <w:i/>
          <w:iCs/>
          <w:kern w:val="0"/>
          <w:sz w:val="24"/>
          <w:szCs w:val="24"/>
          <w14:ligatures w14:val="none"/>
        </w:rPr>
        <w:t>With another potential demographic cliff coming and students who cover multiple generations enrolled in programs, what ancillary programs does your college/school have outside of a traditional degree that would be attractive to students?</w:t>
      </w:r>
    </w:p>
    <w:p w14:paraId="54CD65CB" w14:textId="10115B5D" w:rsidR="00153C31" w:rsidRDefault="00153C31" w:rsidP="00153C31">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KF-SCIS has a total of </w:t>
      </w:r>
      <w:r w:rsidR="008E4393">
        <w:rPr>
          <w:rFonts w:ascii="Times New Roman" w:eastAsia="Times New Roman" w:hAnsi="Times New Roman" w:cs="Times New Roman"/>
          <w:kern w:val="0"/>
          <w:sz w:val="24"/>
          <w:szCs w:val="24"/>
          <w14:ligatures w14:val="none"/>
        </w:rPr>
        <w:t>six</w:t>
      </w:r>
      <w:r>
        <w:rPr>
          <w:rFonts w:ascii="Times New Roman" w:eastAsia="Times New Roman" w:hAnsi="Times New Roman" w:cs="Times New Roman"/>
          <w:kern w:val="0"/>
          <w:sz w:val="24"/>
          <w:szCs w:val="24"/>
          <w14:ligatures w14:val="none"/>
        </w:rPr>
        <w:t xml:space="preserve"> microcredentialing opportunities (Amazon Web Services, Kaseya, Cryptocurrency, </w:t>
      </w:r>
      <w:r w:rsidR="00B043D9">
        <w:rPr>
          <w:rFonts w:ascii="Times New Roman" w:eastAsia="Times New Roman" w:hAnsi="Times New Roman" w:cs="Times New Roman"/>
          <w:kern w:val="0"/>
          <w:sz w:val="24"/>
          <w:szCs w:val="24"/>
          <w14:ligatures w14:val="none"/>
        </w:rPr>
        <w:t xml:space="preserve">Panther Career Readiness, Open Source Software Development, and </w:t>
      </w:r>
      <w:r>
        <w:rPr>
          <w:rFonts w:ascii="Times New Roman" w:eastAsia="Times New Roman" w:hAnsi="Times New Roman" w:cs="Times New Roman"/>
          <w:kern w:val="0"/>
          <w:sz w:val="24"/>
          <w:szCs w:val="24"/>
          <w14:ligatures w14:val="none"/>
        </w:rPr>
        <w:t xml:space="preserve">and Data Science/Public Policy).  The school is currently pursuing a </w:t>
      </w:r>
      <w:r w:rsidR="008E4393">
        <w:rPr>
          <w:rFonts w:ascii="Times New Roman" w:eastAsia="Times New Roman" w:hAnsi="Times New Roman" w:cs="Times New Roman"/>
          <w:kern w:val="0"/>
          <w:sz w:val="24"/>
          <w:szCs w:val="24"/>
          <w14:ligatures w14:val="none"/>
        </w:rPr>
        <w:t>seventh</w:t>
      </w:r>
      <w:r>
        <w:rPr>
          <w:rFonts w:ascii="Times New Roman" w:eastAsia="Times New Roman" w:hAnsi="Times New Roman" w:cs="Times New Roman"/>
          <w:kern w:val="0"/>
          <w:sz w:val="24"/>
          <w:szCs w:val="24"/>
          <w14:ligatures w14:val="none"/>
        </w:rPr>
        <w:t xml:space="preserve"> microcredential (Microsoft Azure), and two certificates (Graduate Preparation for Computer Science, and EMBRACE).</w:t>
      </w:r>
    </w:p>
    <w:p w14:paraId="7E2749F3" w14:textId="77777777" w:rsidR="00153C31" w:rsidRDefault="00153C31" w:rsidP="00153C31">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7F8156F5" w14:textId="69231927" w:rsidR="00153C31" w:rsidRPr="00153C31" w:rsidRDefault="00153C31" w:rsidP="00153C31">
      <w:pPr>
        <w:numPr>
          <w:ilvl w:val="0"/>
          <w:numId w:val="1"/>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153C31">
        <w:rPr>
          <w:rFonts w:ascii="Times New Roman" w:eastAsia="Times New Roman" w:hAnsi="Times New Roman" w:cs="Times New Roman"/>
          <w:i/>
          <w:iCs/>
          <w:kern w:val="0"/>
          <w:sz w:val="24"/>
          <w:szCs w:val="24"/>
          <w14:ligatures w14:val="none"/>
        </w:rPr>
        <w:t>Are there yield strategies that you believe work well in your college/school-specific programs? If so, what are they? Are there additional data-informed strategies you propose?</w:t>
      </w:r>
    </w:p>
    <w:p w14:paraId="1B7083F3" w14:textId="695088B4" w:rsidR="00153C31" w:rsidRDefault="008B2859" w:rsidP="00153C31">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Most recently, we have incorporated modifications to a select set of KF-SCIS courses classified as “Support-Intensive”, or critical for success in the major.  Faculty teaching these seven courses routinely meet to incorporate pedagogical strategies such as synchronized content and common assessment across sections, </w:t>
      </w:r>
      <w:r w:rsidR="004457BD">
        <w:rPr>
          <w:rFonts w:ascii="Times New Roman" w:eastAsia="Times New Roman" w:hAnsi="Times New Roman" w:cs="Times New Roman"/>
          <w:kern w:val="0"/>
          <w:sz w:val="24"/>
          <w:szCs w:val="24"/>
          <w14:ligatures w14:val="none"/>
        </w:rPr>
        <w:t xml:space="preserve">as well as incorporating hands-on learning with undergraduate student assistants.  Incorporation of these efforts </w:t>
      </w:r>
      <w:r w:rsidR="004457BD">
        <w:rPr>
          <w:rFonts w:ascii="Times New Roman" w:eastAsia="Times New Roman" w:hAnsi="Times New Roman" w:cs="Times New Roman"/>
          <w:kern w:val="0"/>
          <w:sz w:val="24"/>
          <w:szCs w:val="24"/>
          <w14:ligatures w14:val="none"/>
        </w:rPr>
        <w:lastRenderedPageBreak/>
        <w:t>into our first two introductory programming course sequence has translated to double-digit improvements for those students in success rates within the upper level SI curriculum and we anticipate this translating into a higher yield/graduation rate once these students complete their matriculation through the program.</w:t>
      </w:r>
    </w:p>
    <w:p w14:paraId="00D51D57" w14:textId="476A4599" w:rsidR="004457BD" w:rsidRDefault="005B634A" w:rsidP="00153C31">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Connecting with points 2(b-c), we believe it is very important to decrease the average class size in order to adequately address each student’s needs</w:t>
      </w:r>
      <w:r w:rsidR="00293708">
        <w:rPr>
          <w:rFonts w:ascii="Times New Roman" w:eastAsia="Times New Roman" w:hAnsi="Times New Roman" w:cs="Times New Roman"/>
          <w:kern w:val="0"/>
          <w:sz w:val="24"/>
          <w:szCs w:val="24"/>
          <w14:ligatures w14:val="none"/>
        </w:rPr>
        <w:t xml:space="preserve"> and maximize their experience at our institution</w:t>
      </w:r>
      <w:r>
        <w:rPr>
          <w:rFonts w:ascii="Times New Roman" w:eastAsia="Times New Roman" w:hAnsi="Times New Roman" w:cs="Times New Roman"/>
          <w:kern w:val="0"/>
          <w:sz w:val="24"/>
          <w:szCs w:val="24"/>
          <w14:ligatures w14:val="none"/>
        </w:rPr>
        <w:t xml:space="preserve">.  Increasing college class size has been shown to increase dropout rates and decrease on-time degree completion, though not long-run degree completion (Bettinger and Long, 2018).  This mirrors, </w:t>
      </w:r>
      <w:r w:rsidRPr="005B634A">
        <w:rPr>
          <w:rFonts w:ascii="Times New Roman" w:eastAsia="Times New Roman" w:hAnsi="Times New Roman" w:cs="Times New Roman"/>
          <w:kern w:val="0"/>
          <w:sz w:val="24"/>
          <w:szCs w:val="24"/>
          <w:u w:val="single"/>
          <w14:ligatures w14:val="none"/>
        </w:rPr>
        <w:t>to the T</w:t>
      </w:r>
      <w:r>
        <w:rPr>
          <w:rFonts w:ascii="Times New Roman" w:eastAsia="Times New Roman" w:hAnsi="Times New Roman" w:cs="Times New Roman"/>
          <w:kern w:val="0"/>
          <w:sz w:val="24"/>
          <w:szCs w:val="24"/>
          <w14:ligatures w14:val="none"/>
        </w:rPr>
        <w:t xml:space="preserve">, exactly what we see in KF-SCIS – our three- and four-year graduation rates are low relative to University goals, but our six-year FTIC is on par).  </w:t>
      </w:r>
      <w:r w:rsidR="004D67F9">
        <w:rPr>
          <w:rFonts w:ascii="Times New Roman" w:eastAsia="Times New Roman" w:hAnsi="Times New Roman" w:cs="Times New Roman"/>
          <w:kern w:val="0"/>
          <w:sz w:val="24"/>
          <w:szCs w:val="24"/>
          <w14:ligatures w14:val="none"/>
        </w:rPr>
        <w:t>Additionally larger class sizes have been shown to make it less likely for first-generation (but not continuing generation) students to interact with faculty as well as African American and Latino students (but no other racial groups) – making the impact at FIU very concerning given our student body demographics (Beattie and Thiele, 2016).</w:t>
      </w:r>
    </w:p>
    <w:p w14:paraId="1FF20265" w14:textId="54A36542" w:rsidR="00153C31" w:rsidRPr="008B2859" w:rsidRDefault="00153C31" w:rsidP="00153C31">
      <w:pPr>
        <w:numPr>
          <w:ilvl w:val="0"/>
          <w:numId w:val="1"/>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153C31">
        <w:rPr>
          <w:rFonts w:ascii="Times New Roman" w:eastAsia="Times New Roman" w:hAnsi="Times New Roman" w:cs="Times New Roman"/>
          <w:i/>
          <w:iCs/>
          <w:kern w:val="0"/>
          <w:sz w:val="24"/>
          <w:szCs w:val="24"/>
          <w14:ligatures w14:val="none"/>
        </w:rPr>
        <w:t>How do you align your goals with the metrics, strategic plan, and rankings?</w:t>
      </w:r>
    </w:p>
    <w:p w14:paraId="39D8DB48" w14:textId="244CB72F" w:rsidR="00587DB3" w:rsidRDefault="00587DB3" w:rsidP="00044B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current KF-SCIS seven year plan was explicitly built around the goals and priorities of the current FIU Strategic Plan (Next Horizon, 2025).  Breaking these down:</w:t>
      </w:r>
    </w:p>
    <w:p w14:paraId="0F4B2032" w14:textId="5153B71E" w:rsidR="00587DB3" w:rsidRDefault="00587DB3" w:rsidP="00FF2BE0">
      <w:pPr>
        <w:pStyle w:val="ListParagraph"/>
        <w:numPr>
          <w:ilvl w:val="0"/>
          <w:numId w:val="4"/>
        </w:numPr>
        <w:rPr>
          <w:rFonts w:ascii="Times New Roman" w:eastAsia="Times New Roman" w:hAnsi="Times New Roman" w:cs="Times New Roman"/>
          <w:kern w:val="0"/>
          <w:sz w:val="24"/>
          <w:szCs w:val="24"/>
          <w14:ligatures w14:val="none"/>
        </w:rPr>
      </w:pPr>
      <w:r w:rsidRPr="00FF2BE0">
        <w:rPr>
          <w:rFonts w:ascii="Times New Roman" w:eastAsia="Times New Roman" w:hAnsi="Times New Roman" w:cs="Times New Roman"/>
          <w:kern w:val="0"/>
          <w:sz w:val="24"/>
          <w:szCs w:val="24"/>
          <w:u w:val="single"/>
          <w14:ligatures w14:val="none"/>
        </w:rPr>
        <w:t>Amplifying Learner Success and Institutional Affinity</w:t>
      </w:r>
      <w:r w:rsidRPr="00FF2BE0">
        <w:rPr>
          <w:rFonts w:ascii="Times New Roman" w:eastAsia="Times New Roman" w:hAnsi="Times New Roman" w:cs="Times New Roman"/>
          <w:kern w:val="0"/>
          <w:sz w:val="24"/>
          <w:szCs w:val="24"/>
          <w14:ligatures w14:val="none"/>
        </w:rPr>
        <w:t>: We offer Bachelor’s, Master’s and PhD degrees in four current areas of strategic emphasis (Computer Science, Cybersecurity, Information Science, and Data Science), plus multiple microcredentialing opportunities, partnerships with industries in the classroom (including Google, Amazon</w:t>
      </w:r>
      <w:r w:rsidR="00FF2BE0" w:rsidRPr="00FF2BE0">
        <w:rPr>
          <w:rFonts w:ascii="Times New Roman" w:eastAsia="Times New Roman" w:hAnsi="Times New Roman" w:cs="Times New Roman"/>
          <w:kern w:val="0"/>
          <w:sz w:val="24"/>
          <w:szCs w:val="24"/>
          <w14:ligatures w14:val="none"/>
        </w:rPr>
        <w:t>,</w:t>
      </w:r>
      <w:r w:rsidRPr="00FF2BE0">
        <w:rPr>
          <w:rFonts w:ascii="Times New Roman" w:eastAsia="Times New Roman" w:hAnsi="Times New Roman" w:cs="Times New Roman"/>
          <w:kern w:val="0"/>
          <w:sz w:val="24"/>
          <w:szCs w:val="24"/>
          <w14:ligatures w14:val="none"/>
        </w:rPr>
        <w:t xml:space="preserve"> Kaseya</w:t>
      </w:r>
      <w:r w:rsidR="00FF2BE0" w:rsidRPr="00FF2BE0">
        <w:rPr>
          <w:rFonts w:ascii="Times New Roman" w:eastAsia="Times New Roman" w:hAnsi="Times New Roman" w:cs="Times New Roman"/>
          <w:kern w:val="0"/>
          <w:sz w:val="24"/>
          <w:szCs w:val="24"/>
          <w14:ligatures w14:val="none"/>
        </w:rPr>
        <w:t xml:space="preserve"> and FaceBook</w:t>
      </w:r>
      <w:r w:rsidRPr="00FF2BE0">
        <w:rPr>
          <w:rFonts w:ascii="Times New Roman" w:eastAsia="Times New Roman" w:hAnsi="Times New Roman" w:cs="Times New Roman"/>
          <w:kern w:val="0"/>
          <w:sz w:val="24"/>
          <w:szCs w:val="24"/>
          <w14:ligatures w14:val="none"/>
        </w:rPr>
        <w:t>)</w:t>
      </w:r>
      <w:r w:rsidR="00FF2BE0" w:rsidRPr="00FF2BE0">
        <w:rPr>
          <w:rFonts w:ascii="Times New Roman" w:eastAsia="Times New Roman" w:hAnsi="Times New Roman" w:cs="Times New Roman"/>
          <w:kern w:val="0"/>
          <w:sz w:val="24"/>
          <w:szCs w:val="24"/>
          <w14:ligatures w14:val="none"/>
        </w:rPr>
        <w:t xml:space="preserve">, </w:t>
      </w:r>
      <w:r w:rsidR="000728CE">
        <w:rPr>
          <w:rFonts w:ascii="Times New Roman" w:eastAsia="Times New Roman" w:hAnsi="Times New Roman" w:cs="Times New Roman"/>
          <w:kern w:val="0"/>
          <w:sz w:val="24"/>
          <w:szCs w:val="24"/>
          <w14:ligatures w14:val="none"/>
        </w:rPr>
        <w:t xml:space="preserve">as well as </w:t>
      </w:r>
      <w:r w:rsidR="00FF2BE0" w:rsidRPr="00FF2BE0">
        <w:rPr>
          <w:rFonts w:ascii="Times New Roman" w:eastAsia="Times New Roman" w:hAnsi="Times New Roman" w:cs="Times New Roman"/>
          <w:kern w:val="0"/>
          <w:sz w:val="24"/>
          <w:szCs w:val="24"/>
          <w14:ligatures w14:val="none"/>
        </w:rPr>
        <w:t>non-profits (AI4All, CodePath, CAHSI)</w:t>
      </w:r>
      <w:r w:rsidR="000728CE">
        <w:rPr>
          <w:rFonts w:ascii="Times New Roman" w:eastAsia="Times New Roman" w:hAnsi="Times New Roman" w:cs="Times New Roman"/>
          <w:kern w:val="0"/>
          <w:sz w:val="24"/>
          <w:szCs w:val="24"/>
          <w14:ligatures w14:val="none"/>
        </w:rPr>
        <w:t xml:space="preserve"> and local small businesses (MITRE, SkillCourt, DNAMicro).</w:t>
      </w:r>
    </w:p>
    <w:p w14:paraId="230DC00A" w14:textId="3B20A2CE" w:rsidR="00FF2BE0" w:rsidRDefault="00FF2BE0" w:rsidP="00FF2BE0">
      <w:pPr>
        <w:pStyle w:val="ListParagraph"/>
        <w:numPr>
          <w:ilvl w:val="0"/>
          <w:numId w:val="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Accelerating Preeminance &amp; Research/Innovation Impact</w:t>
      </w:r>
      <w:r w:rsidRPr="00FF2BE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8548EF">
        <w:rPr>
          <w:rFonts w:ascii="Times New Roman" w:eastAsia="Times New Roman" w:hAnsi="Times New Roman" w:cs="Times New Roman"/>
          <w:kern w:val="0"/>
          <w:sz w:val="24"/>
          <w:szCs w:val="24"/>
          <w14:ligatures w14:val="none"/>
        </w:rPr>
        <w:t xml:space="preserve">Numbers we strive to maintain include high percentages of faculty engaging in research (72%), high percentages of PhD students supported by external grants (82%), research expenditures (peaking in 2023 at $12.6M and ranked #29 by NSF), patents (42 since 2016), and invention disclosures (65 since 2016).  </w:t>
      </w:r>
    </w:p>
    <w:p w14:paraId="1E968B25" w14:textId="771BB849" w:rsidR="008423FE" w:rsidRPr="00FF2BE0" w:rsidRDefault="008423FE" w:rsidP="00FF2BE0">
      <w:pPr>
        <w:pStyle w:val="ListParagraph"/>
        <w:numPr>
          <w:ilvl w:val="0"/>
          <w:numId w:val="4"/>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Assuring Responsible Stewardship</w:t>
      </w:r>
      <w:r w:rsidRPr="008423F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0728CE">
        <w:rPr>
          <w:rFonts w:ascii="Times New Roman" w:eastAsia="Times New Roman" w:hAnsi="Times New Roman" w:cs="Times New Roman"/>
          <w:kern w:val="0"/>
          <w:sz w:val="24"/>
          <w:szCs w:val="24"/>
          <w14:ligatures w14:val="none"/>
        </w:rPr>
        <w:t>We strive to hire and retain a productive and reliable faculty and staff body (34 employees have been with KF-SCIS more than 10 years and staff has had perfect attendance over the past seven).  Despite our routine 15-20% annual enrollment increases we have kept operating costs almost constant since 2020.</w:t>
      </w:r>
      <w:r w:rsidR="00554462">
        <w:rPr>
          <w:rFonts w:ascii="Times New Roman" w:eastAsia="Times New Roman" w:hAnsi="Times New Roman" w:cs="Times New Roman"/>
          <w:kern w:val="0"/>
          <w:sz w:val="24"/>
          <w:szCs w:val="24"/>
          <w14:ligatures w14:val="none"/>
        </w:rPr>
        <w:t xml:space="preserve">  Faculty, course and student assignments are now reliably maintained by centralized departmental databases.  KF-SCIS routinely holds grant workshops led by the Assistant Director of Research to ensure proper protocols are upheld both pre- and post-submission and we have an experienced, dedicated IT support staff maintaining our data center, labs, and classrooms in both the CASE and PG6 buildings.</w:t>
      </w:r>
    </w:p>
    <w:p w14:paraId="37C924C2" w14:textId="0B658B39" w:rsidR="00044BB0" w:rsidRPr="00044BB0" w:rsidRDefault="00044BB0" w:rsidP="00044BB0">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Rankings highly valued by KF-SCIS and those in which we have traditionally excelled account for both quality and affordability, i.e. College Faculty Best Values, where we rank #18 overall </w:t>
      </w:r>
      <w:r>
        <w:rPr>
          <w:rFonts w:ascii="Times New Roman" w:eastAsia="Times New Roman" w:hAnsi="Times New Roman" w:cs="Times New Roman"/>
          <w:kern w:val="0"/>
          <w:sz w:val="24"/>
          <w:szCs w:val="24"/>
          <w14:ligatures w14:val="none"/>
        </w:rPr>
        <w:lastRenderedPageBreak/>
        <w:t xml:space="preserve">including a seventh for our PhD in CS.  </w:t>
      </w:r>
      <w:r>
        <w:rPr>
          <w:rFonts w:ascii="Times New Roman" w:eastAsia="Times New Roman" w:hAnsi="Times New Roman" w:cs="Times New Roman"/>
          <w:kern w:val="0"/>
          <w:sz w:val="24"/>
          <w:szCs w:val="24"/>
          <w14:ligatures w14:val="none"/>
        </w:rPr>
        <w:t xml:space="preserve"> </w:t>
      </w:r>
      <w:r w:rsidR="00FF2BE0">
        <w:rPr>
          <w:rFonts w:ascii="Times New Roman" w:eastAsia="Times New Roman" w:hAnsi="Times New Roman" w:cs="Times New Roman"/>
          <w:kern w:val="0"/>
          <w:sz w:val="24"/>
          <w:szCs w:val="24"/>
          <w14:ligatures w14:val="none"/>
        </w:rPr>
        <w:t>Finally</w:t>
      </w:r>
      <w:r>
        <w:rPr>
          <w:rFonts w:ascii="Times New Roman" w:eastAsia="Times New Roman" w:hAnsi="Times New Roman" w:cs="Times New Roman"/>
          <w:kern w:val="0"/>
          <w:sz w:val="24"/>
          <w:szCs w:val="24"/>
          <w14:ligatures w14:val="none"/>
        </w:rPr>
        <w:t xml:space="preserve"> we always ensure that we maintain proper accreditation, including ABET for our three BS programs this past year (Computer Science, Information Technology, and Cybersecurity).  We incorporate streamlined assessment practices for SACS accreditation that include uniform rubrics across all sections of the assessment courses, agreed upon by the faculty that routinely teach those courses.  For BS-CY specifically, we intend to pursue National Security Accreditation this year.</w:t>
      </w:r>
    </w:p>
    <w:p w14:paraId="7592DDDD" w14:textId="77777777" w:rsidR="00D2478C" w:rsidRDefault="00D2478C"/>
    <w:p w14:paraId="6710D23A" w14:textId="516B3FDA" w:rsidR="00044BB0" w:rsidRPr="00293708" w:rsidRDefault="004D67F9">
      <w:pPr>
        <w:rPr>
          <w:rFonts w:ascii="Times New Roman" w:hAnsi="Times New Roman" w:cs="Times New Roman"/>
          <w:sz w:val="24"/>
          <w:szCs w:val="24"/>
        </w:rPr>
      </w:pPr>
      <w:r w:rsidRPr="00293708">
        <w:rPr>
          <w:rFonts w:ascii="Times New Roman" w:hAnsi="Times New Roman" w:cs="Times New Roman"/>
          <w:sz w:val="24"/>
          <w:szCs w:val="24"/>
        </w:rPr>
        <w:t>Eric P. Bettinger</w:t>
      </w:r>
      <w:r w:rsidRPr="00293708">
        <w:rPr>
          <w:rStyle w:val="al-author-delim"/>
          <w:rFonts w:ascii="Times New Roman" w:hAnsi="Times New Roman" w:cs="Times New Roman"/>
          <w:sz w:val="24"/>
          <w:szCs w:val="24"/>
        </w:rPr>
        <w:t xml:space="preserve">, </w:t>
      </w:r>
      <w:r w:rsidRPr="00293708">
        <w:rPr>
          <w:rFonts w:ascii="Times New Roman" w:hAnsi="Times New Roman" w:cs="Times New Roman"/>
          <w:sz w:val="24"/>
          <w:szCs w:val="24"/>
        </w:rPr>
        <w:t xml:space="preserve">Bridget Terry Long; Mass Instruction or Higher Learning? The Impact of College Class Size on Student Retention and Graduation. </w:t>
      </w:r>
      <w:r w:rsidRPr="00293708">
        <w:rPr>
          <w:rStyle w:val="Emphasis"/>
          <w:rFonts w:ascii="Times New Roman" w:hAnsi="Times New Roman" w:cs="Times New Roman"/>
          <w:sz w:val="24"/>
          <w:szCs w:val="24"/>
        </w:rPr>
        <w:t>Education Finance and Policy</w:t>
      </w:r>
      <w:r w:rsidRPr="00293708">
        <w:rPr>
          <w:rFonts w:ascii="Times New Roman" w:hAnsi="Times New Roman" w:cs="Times New Roman"/>
          <w:sz w:val="24"/>
          <w:szCs w:val="24"/>
        </w:rPr>
        <w:t xml:space="preserve"> 2018; 13 (1): 97–118. doi: </w:t>
      </w:r>
      <w:hyperlink r:id="rId5" w:tgtFrame="_blank" w:history="1">
        <w:r w:rsidRPr="00293708">
          <w:rPr>
            <w:rStyle w:val="Hyperlink"/>
            <w:rFonts w:ascii="Times New Roman" w:hAnsi="Times New Roman" w:cs="Times New Roman"/>
            <w:sz w:val="24"/>
            <w:szCs w:val="24"/>
          </w:rPr>
          <w:t>https://doi.org/10.1162/edfp_a_00221</w:t>
        </w:r>
      </w:hyperlink>
    </w:p>
    <w:p w14:paraId="026BA2A0" w14:textId="77777777" w:rsidR="00AF125F" w:rsidRPr="00AF125F" w:rsidRDefault="00AF125F" w:rsidP="00AF125F">
      <w:pPr>
        <w:spacing w:after="0" w:line="240" w:lineRule="auto"/>
        <w:rPr>
          <w:rFonts w:ascii="Times New Roman" w:eastAsia="Times New Roman" w:hAnsi="Times New Roman" w:cs="Times New Roman"/>
          <w:kern w:val="0"/>
          <w:sz w:val="24"/>
          <w:szCs w:val="24"/>
          <w14:ligatures w14:val="none"/>
        </w:rPr>
      </w:pPr>
      <w:r w:rsidRPr="00AF125F">
        <w:rPr>
          <w:rFonts w:ascii="Times New Roman" w:eastAsia="Times New Roman" w:hAnsi="Times New Roman" w:cs="Times New Roman"/>
          <w:kern w:val="0"/>
          <w:sz w:val="24"/>
          <w:szCs w:val="24"/>
          <w14:ligatures w14:val="none"/>
        </w:rPr>
        <w:t xml:space="preserve">Irenee R. Beattie &amp; Megan Thiele (2016) Connecting in Class? College Class Size and Inequality in Academic Social Capital, The Journal of Higher Education, 87:3, 332-362, DOI: </w:t>
      </w:r>
      <w:hyperlink r:id="rId6" w:history="1">
        <w:r w:rsidRPr="00AF125F">
          <w:rPr>
            <w:rFonts w:ascii="Times New Roman" w:eastAsia="Times New Roman" w:hAnsi="Times New Roman" w:cs="Times New Roman"/>
            <w:color w:val="0000FF"/>
            <w:kern w:val="0"/>
            <w:sz w:val="24"/>
            <w:szCs w:val="24"/>
            <w:u w:val="single"/>
            <w14:ligatures w14:val="none"/>
          </w:rPr>
          <w:t>10.1080/00221546.2016.11777405</w:t>
        </w:r>
      </w:hyperlink>
      <w:r w:rsidRPr="00AF125F">
        <w:rPr>
          <w:rFonts w:ascii="Times New Roman" w:eastAsia="Times New Roman" w:hAnsi="Times New Roman" w:cs="Times New Roman"/>
          <w:kern w:val="0"/>
          <w:sz w:val="24"/>
          <w:szCs w:val="24"/>
          <w14:ligatures w14:val="none"/>
        </w:rPr>
        <w:t xml:space="preserve"> </w:t>
      </w:r>
    </w:p>
    <w:p w14:paraId="4D09DE56" w14:textId="77777777" w:rsidR="00AF125F" w:rsidRDefault="00AF125F"/>
    <w:sectPr w:rsidR="00AF1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5CB5"/>
    <w:multiLevelType w:val="hybridMultilevel"/>
    <w:tmpl w:val="95E4C9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C10B8"/>
    <w:multiLevelType w:val="hybridMultilevel"/>
    <w:tmpl w:val="CC382124"/>
    <w:lvl w:ilvl="0" w:tplc="37C25BD0">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C53E7E"/>
    <w:multiLevelType w:val="multilevel"/>
    <w:tmpl w:val="E54892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AC800"/>
    <w:multiLevelType w:val="hybridMultilevel"/>
    <w:tmpl w:val="106C49E8"/>
    <w:lvl w:ilvl="0" w:tplc="DFF08822">
      <w:start w:val="1"/>
      <w:numFmt w:val="bullet"/>
      <w:lvlText w:val=""/>
      <w:lvlJc w:val="left"/>
      <w:pPr>
        <w:ind w:left="1440" w:hanging="360"/>
      </w:pPr>
      <w:rPr>
        <w:rFonts w:ascii="Symbol" w:hAnsi="Symbol" w:hint="default"/>
      </w:rPr>
    </w:lvl>
    <w:lvl w:ilvl="1" w:tplc="FE3872C4">
      <w:start w:val="1"/>
      <w:numFmt w:val="bullet"/>
      <w:lvlText w:val="o"/>
      <w:lvlJc w:val="left"/>
      <w:pPr>
        <w:ind w:left="2160" w:hanging="360"/>
      </w:pPr>
      <w:rPr>
        <w:rFonts w:ascii="Courier New" w:hAnsi="Courier New" w:hint="default"/>
      </w:rPr>
    </w:lvl>
    <w:lvl w:ilvl="2" w:tplc="3ED8723C">
      <w:start w:val="1"/>
      <w:numFmt w:val="bullet"/>
      <w:lvlText w:val=""/>
      <w:lvlJc w:val="left"/>
      <w:pPr>
        <w:ind w:left="2880" w:hanging="360"/>
      </w:pPr>
      <w:rPr>
        <w:rFonts w:ascii="Wingdings" w:hAnsi="Wingdings" w:hint="default"/>
      </w:rPr>
    </w:lvl>
    <w:lvl w:ilvl="3" w:tplc="F3E0A104">
      <w:start w:val="1"/>
      <w:numFmt w:val="bullet"/>
      <w:lvlText w:val=""/>
      <w:lvlJc w:val="left"/>
      <w:pPr>
        <w:ind w:left="3600" w:hanging="360"/>
      </w:pPr>
      <w:rPr>
        <w:rFonts w:ascii="Symbol" w:hAnsi="Symbol" w:hint="default"/>
      </w:rPr>
    </w:lvl>
    <w:lvl w:ilvl="4" w:tplc="BEB22FCE">
      <w:start w:val="1"/>
      <w:numFmt w:val="bullet"/>
      <w:lvlText w:val="o"/>
      <w:lvlJc w:val="left"/>
      <w:pPr>
        <w:ind w:left="4320" w:hanging="360"/>
      </w:pPr>
      <w:rPr>
        <w:rFonts w:ascii="Courier New" w:hAnsi="Courier New" w:hint="default"/>
      </w:rPr>
    </w:lvl>
    <w:lvl w:ilvl="5" w:tplc="5F6AE96C">
      <w:start w:val="1"/>
      <w:numFmt w:val="bullet"/>
      <w:lvlText w:val=""/>
      <w:lvlJc w:val="left"/>
      <w:pPr>
        <w:ind w:left="5040" w:hanging="360"/>
      </w:pPr>
      <w:rPr>
        <w:rFonts w:ascii="Wingdings" w:hAnsi="Wingdings" w:hint="default"/>
      </w:rPr>
    </w:lvl>
    <w:lvl w:ilvl="6" w:tplc="95EC22E0">
      <w:start w:val="1"/>
      <w:numFmt w:val="bullet"/>
      <w:lvlText w:val=""/>
      <w:lvlJc w:val="left"/>
      <w:pPr>
        <w:ind w:left="5760" w:hanging="360"/>
      </w:pPr>
      <w:rPr>
        <w:rFonts w:ascii="Symbol" w:hAnsi="Symbol" w:hint="default"/>
      </w:rPr>
    </w:lvl>
    <w:lvl w:ilvl="7" w:tplc="5D448604">
      <w:start w:val="1"/>
      <w:numFmt w:val="bullet"/>
      <w:lvlText w:val="o"/>
      <w:lvlJc w:val="left"/>
      <w:pPr>
        <w:ind w:left="6480" w:hanging="360"/>
      </w:pPr>
      <w:rPr>
        <w:rFonts w:ascii="Courier New" w:hAnsi="Courier New" w:hint="default"/>
      </w:rPr>
    </w:lvl>
    <w:lvl w:ilvl="8" w:tplc="B792EE26">
      <w:start w:val="1"/>
      <w:numFmt w:val="bullet"/>
      <w:lvlText w:val=""/>
      <w:lvlJc w:val="left"/>
      <w:pPr>
        <w:ind w:left="7200" w:hanging="360"/>
      </w:pPr>
      <w:rPr>
        <w:rFonts w:ascii="Wingdings" w:hAnsi="Wingdings" w:hint="default"/>
      </w:rPr>
    </w:lvl>
  </w:abstractNum>
  <w:num w:numId="1" w16cid:durableId="894897340">
    <w:abstractNumId w:val="2"/>
  </w:num>
  <w:num w:numId="2" w16cid:durableId="608124238">
    <w:abstractNumId w:val="3"/>
  </w:num>
  <w:num w:numId="3" w16cid:durableId="1461873271">
    <w:abstractNumId w:val="1"/>
  </w:num>
  <w:num w:numId="4" w16cid:durableId="125809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31"/>
    <w:rsid w:val="00044BB0"/>
    <w:rsid w:val="000728CE"/>
    <w:rsid w:val="00153C31"/>
    <w:rsid w:val="001C681C"/>
    <w:rsid w:val="00251303"/>
    <w:rsid w:val="00293708"/>
    <w:rsid w:val="00295372"/>
    <w:rsid w:val="003D0EDC"/>
    <w:rsid w:val="003E2478"/>
    <w:rsid w:val="004457BD"/>
    <w:rsid w:val="004D67F9"/>
    <w:rsid w:val="004E30A8"/>
    <w:rsid w:val="004F6227"/>
    <w:rsid w:val="005478A4"/>
    <w:rsid w:val="00554462"/>
    <w:rsid w:val="00587DB3"/>
    <w:rsid w:val="005B634A"/>
    <w:rsid w:val="006F5157"/>
    <w:rsid w:val="00776E02"/>
    <w:rsid w:val="007F33A8"/>
    <w:rsid w:val="008423FE"/>
    <w:rsid w:val="008548EF"/>
    <w:rsid w:val="008B2859"/>
    <w:rsid w:val="008E4393"/>
    <w:rsid w:val="0090617A"/>
    <w:rsid w:val="00A823FA"/>
    <w:rsid w:val="00AA73BD"/>
    <w:rsid w:val="00AF125F"/>
    <w:rsid w:val="00B043D9"/>
    <w:rsid w:val="00B83B44"/>
    <w:rsid w:val="00C110BE"/>
    <w:rsid w:val="00CC0109"/>
    <w:rsid w:val="00D2478C"/>
    <w:rsid w:val="00D74798"/>
    <w:rsid w:val="00D7527F"/>
    <w:rsid w:val="00D8465C"/>
    <w:rsid w:val="00DF75C9"/>
    <w:rsid w:val="00E52075"/>
    <w:rsid w:val="00FC34CB"/>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0FCE"/>
  <w15:chartTrackingRefBased/>
  <w15:docId w15:val="{42BC64D1-92C7-4597-BC4D-E59BE780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31"/>
    <w:pPr>
      <w:ind w:left="720"/>
      <w:contextualSpacing/>
    </w:pPr>
  </w:style>
  <w:style w:type="character" w:styleId="CommentReference">
    <w:name w:val="annotation reference"/>
    <w:basedOn w:val="DefaultParagraphFont"/>
    <w:uiPriority w:val="99"/>
    <w:semiHidden/>
    <w:unhideWhenUsed/>
    <w:rsid w:val="00153C31"/>
    <w:rPr>
      <w:sz w:val="16"/>
      <w:szCs w:val="16"/>
    </w:rPr>
  </w:style>
  <w:style w:type="paragraph" w:styleId="CommentText">
    <w:name w:val="annotation text"/>
    <w:basedOn w:val="Normal"/>
    <w:link w:val="CommentTextChar"/>
    <w:uiPriority w:val="99"/>
    <w:unhideWhenUsed/>
    <w:rsid w:val="00153C31"/>
    <w:pPr>
      <w:spacing w:line="240" w:lineRule="auto"/>
    </w:pPr>
    <w:rPr>
      <w:sz w:val="20"/>
      <w:szCs w:val="20"/>
    </w:rPr>
  </w:style>
  <w:style w:type="character" w:customStyle="1" w:styleId="CommentTextChar">
    <w:name w:val="Comment Text Char"/>
    <w:basedOn w:val="DefaultParagraphFont"/>
    <w:link w:val="CommentText"/>
    <w:uiPriority w:val="99"/>
    <w:rsid w:val="00153C31"/>
    <w:rPr>
      <w:sz w:val="20"/>
      <w:szCs w:val="20"/>
    </w:rPr>
  </w:style>
  <w:style w:type="paragraph" w:styleId="CommentSubject">
    <w:name w:val="annotation subject"/>
    <w:basedOn w:val="CommentText"/>
    <w:next w:val="CommentText"/>
    <w:link w:val="CommentSubjectChar"/>
    <w:uiPriority w:val="99"/>
    <w:semiHidden/>
    <w:unhideWhenUsed/>
    <w:rsid w:val="00153C31"/>
    <w:rPr>
      <w:b/>
      <w:bCs/>
    </w:rPr>
  </w:style>
  <w:style w:type="character" w:customStyle="1" w:styleId="CommentSubjectChar">
    <w:name w:val="Comment Subject Char"/>
    <w:basedOn w:val="CommentTextChar"/>
    <w:link w:val="CommentSubject"/>
    <w:uiPriority w:val="99"/>
    <w:semiHidden/>
    <w:rsid w:val="00153C31"/>
    <w:rPr>
      <w:b/>
      <w:bCs/>
      <w:sz w:val="20"/>
      <w:szCs w:val="20"/>
    </w:rPr>
  </w:style>
  <w:style w:type="character" w:customStyle="1" w:styleId="al-author-delim">
    <w:name w:val="al-author-delim"/>
    <w:basedOn w:val="DefaultParagraphFont"/>
    <w:rsid w:val="004D67F9"/>
  </w:style>
  <w:style w:type="character" w:styleId="Emphasis">
    <w:name w:val="Emphasis"/>
    <w:basedOn w:val="DefaultParagraphFont"/>
    <w:uiPriority w:val="20"/>
    <w:qFormat/>
    <w:rsid w:val="004D67F9"/>
    <w:rPr>
      <w:i/>
      <w:iCs/>
    </w:rPr>
  </w:style>
  <w:style w:type="character" w:styleId="Hyperlink">
    <w:name w:val="Hyperlink"/>
    <w:basedOn w:val="DefaultParagraphFont"/>
    <w:uiPriority w:val="99"/>
    <w:semiHidden/>
    <w:unhideWhenUsed/>
    <w:rsid w:val="004D67F9"/>
    <w:rPr>
      <w:color w:val="0000FF"/>
      <w:u w:val="single"/>
    </w:rPr>
  </w:style>
  <w:style w:type="character" w:customStyle="1" w:styleId="authorname">
    <w:name w:val="authorname"/>
    <w:basedOn w:val="DefaultParagraphFont"/>
    <w:rsid w:val="00AF125F"/>
  </w:style>
  <w:style w:type="character" w:customStyle="1" w:styleId="separator">
    <w:name w:val="separator"/>
    <w:basedOn w:val="DefaultParagraphFont"/>
    <w:rsid w:val="00AF125F"/>
  </w:style>
  <w:style w:type="character" w:customStyle="1" w:styleId="date">
    <w:name w:val="date"/>
    <w:basedOn w:val="DefaultParagraphFont"/>
    <w:rsid w:val="00AF125F"/>
  </w:style>
  <w:style w:type="character" w:customStyle="1" w:styleId="arttitle">
    <w:name w:val="art_title"/>
    <w:basedOn w:val="DefaultParagraphFont"/>
    <w:rsid w:val="00AF125F"/>
  </w:style>
  <w:style w:type="character" w:customStyle="1" w:styleId="serialtitle">
    <w:name w:val="serial_title"/>
    <w:basedOn w:val="DefaultParagraphFont"/>
    <w:rsid w:val="00AF125F"/>
  </w:style>
  <w:style w:type="character" w:customStyle="1" w:styleId="volumeissue">
    <w:name w:val="volume_issue"/>
    <w:basedOn w:val="DefaultParagraphFont"/>
    <w:rsid w:val="00AF125F"/>
  </w:style>
  <w:style w:type="character" w:customStyle="1" w:styleId="pagerange">
    <w:name w:val="page_range"/>
    <w:basedOn w:val="DefaultParagraphFont"/>
    <w:rsid w:val="00AF125F"/>
  </w:style>
  <w:style w:type="character" w:customStyle="1" w:styleId="doilink">
    <w:name w:val="doi_link"/>
    <w:basedOn w:val="DefaultParagraphFont"/>
    <w:rsid w:val="00AF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2951">
      <w:bodyDiv w:val="1"/>
      <w:marLeft w:val="0"/>
      <w:marRight w:val="0"/>
      <w:marTop w:val="0"/>
      <w:marBottom w:val="0"/>
      <w:divBdr>
        <w:top w:val="none" w:sz="0" w:space="0" w:color="auto"/>
        <w:left w:val="none" w:sz="0" w:space="0" w:color="auto"/>
        <w:bottom w:val="none" w:sz="0" w:space="0" w:color="auto"/>
        <w:right w:val="none" w:sz="0" w:space="0" w:color="auto"/>
      </w:divBdr>
      <w:divsChild>
        <w:div w:id="1278834713">
          <w:marLeft w:val="0"/>
          <w:marRight w:val="0"/>
          <w:marTop w:val="0"/>
          <w:marBottom w:val="0"/>
          <w:divBdr>
            <w:top w:val="none" w:sz="0" w:space="0" w:color="auto"/>
            <w:left w:val="none" w:sz="0" w:space="0" w:color="auto"/>
            <w:bottom w:val="none" w:sz="0" w:space="0" w:color="auto"/>
            <w:right w:val="none" w:sz="0" w:space="0" w:color="auto"/>
          </w:divBdr>
        </w:div>
      </w:divsChild>
    </w:div>
    <w:div w:id="1867284439">
      <w:bodyDiv w:val="1"/>
      <w:marLeft w:val="0"/>
      <w:marRight w:val="0"/>
      <w:marTop w:val="0"/>
      <w:marBottom w:val="0"/>
      <w:divBdr>
        <w:top w:val="none" w:sz="0" w:space="0" w:color="auto"/>
        <w:left w:val="none" w:sz="0" w:space="0" w:color="auto"/>
        <w:bottom w:val="none" w:sz="0" w:space="0" w:color="auto"/>
        <w:right w:val="none" w:sz="0" w:space="0" w:color="auto"/>
      </w:divBdr>
      <w:divsChild>
        <w:div w:id="150374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00221546.2016.11777405" TargetMode="External"/><Relationship Id="rId5" Type="http://schemas.openxmlformats.org/officeDocument/2006/relationships/hyperlink" Target="https://doi.org/10.1162/edfp_a_002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Cickovski</dc:creator>
  <cp:keywords/>
  <dc:description/>
  <cp:lastModifiedBy>Trevor Cickovski</cp:lastModifiedBy>
  <cp:revision>34</cp:revision>
  <dcterms:created xsi:type="dcterms:W3CDTF">2024-03-05T18:37:00Z</dcterms:created>
  <dcterms:modified xsi:type="dcterms:W3CDTF">2024-03-05T23:39:00Z</dcterms:modified>
</cp:coreProperties>
</file>